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8CD166">
      <w:pPr>
        <w:numPr>
          <w:ilvl w:val="0"/>
          <w:numId w:val="2"/>
        </w:numPr>
        <w:spacing w:line="560" w:lineRule="exact"/>
        <w:jc w:val="left"/>
        <w:rPr>
          <w:rFonts w:hint="eastAsia" w:ascii="仿宋" w:hAnsi="仿宋" w:eastAsia="仿宋" w:cs="仿宋"/>
          <w:b/>
          <w:bCs/>
          <w:sz w:val="28"/>
          <w:szCs w:val="28"/>
          <w:lang w:val="en-US" w:eastAsia="zh-CN"/>
        </w:rPr>
      </w:pPr>
      <w:bookmarkStart w:id="0" w:name="_GoBack"/>
      <w:bookmarkEnd w:id="0"/>
      <w:r>
        <w:rPr>
          <w:rFonts w:hint="eastAsia" w:ascii="仿宋" w:hAnsi="仿宋" w:eastAsia="仿宋" w:cs="仿宋"/>
          <w:b/>
          <w:bCs/>
          <w:sz w:val="28"/>
          <w:szCs w:val="28"/>
          <w:lang w:val="en-US" w:eastAsia="zh-CN"/>
        </w:rPr>
        <w:t>投标方资质</w:t>
      </w:r>
    </w:p>
    <w:p w14:paraId="77CDA9C9">
      <w:pPr>
        <w:numPr>
          <w:ilvl w:val="0"/>
          <w:numId w:val="3"/>
        </w:numPr>
        <w:spacing w:line="560" w:lineRule="exact"/>
        <w:ind w:left="845" w:leftChars="0" w:hanging="425" w:firstLineChars="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产品生产企业资质信誉</w:t>
      </w:r>
    </w:p>
    <w:p w14:paraId="62081D43">
      <w:pPr>
        <w:numPr>
          <w:ilvl w:val="0"/>
          <w:numId w:val="4"/>
        </w:numPr>
        <w:spacing w:line="560" w:lineRule="exact"/>
        <w:ind w:left="845" w:leftChars="0" w:hanging="425" w:firstLineChars="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为了保障服务质量，产品制造厂商售后服务体系须通过符合GB/T 27922标准、GB/T16868标准的售后服务完善程度认证。</w:t>
      </w:r>
    </w:p>
    <w:p w14:paraId="7F876880">
      <w:pPr>
        <w:numPr>
          <w:ilvl w:val="0"/>
          <w:numId w:val="4"/>
        </w:numPr>
        <w:spacing w:line="560" w:lineRule="exact"/>
        <w:ind w:left="845" w:leftChars="0" w:hanging="425" w:firstLineChars="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提供证书复印件、全国认证认可信息公共服务平台查询链接及截图（截图需体现证书名称），并加盖产品厂商公章。</w:t>
      </w:r>
    </w:p>
    <w:p w14:paraId="297A848F">
      <w:pPr>
        <w:numPr>
          <w:ilvl w:val="0"/>
          <w:numId w:val="3"/>
        </w:numPr>
        <w:spacing w:line="560" w:lineRule="exact"/>
        <w:ind w:left="845" w:leftChars="0" w:hanging="425" w:firstLineChars="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近两年（2023年1月1日至今）有过2家学校中标及施工调试完毕的相关设备建设工程，并提供相关佐证材料。</w:t>
      </w:r>
    </w:p>
    <w:p w14:paraId="712956DD">
      <w:pPr>
        <w:numPr>
          <w:ilvl w:val="0"/>
          <w:numId w:val="3"/>
        </w:numPr>
        <w:spacing w:line="560" w:lineRule="exact"/>
        <w:ind w:left="845" w:leftChars="0" w:hanging="425" w:firstLineChars="0"/>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售后服务能力：投标人针对本项目提供详细、合理的售后服务计划，及可实施的未来拓展建设建议方案。</w:t>
      </w:r>
    </w:p>
    <w:p w14:paraId="29960948">
      <w:pPr>
        <w:numPr>
          <w:ilvl w:val="0"/>
          <w:numId w:val="0"/>
        </w:numPr>
        <w:spacing w:line="560" w:lineRule="exact"/>
        <w:ind w:left="420" w:leftChars="0"/>
        <w:jc w:val="left"/>
        <w:rPr>
          <w:rFonts w:hint="default" w:ascii="仿宋" w:hAnsi="仿宋" w:eastAsia="仿宋" w:cs="仿宋"/>
          <w:sz w:val="28"/>
          <w:szCs w:val="28"/>
          <w:lang w:val="en-US" w:eastAsia="zh-CN"/>
        </w:rPr>
      </w:pPr>
    </w:p>
    <w:p w14:paraId="4AD510F9">
      <w:pPr>
        <w:numPr>
          <w:ilvl w:val="0"/>
          <w:numId w:val="2"/>
        </w:numPr>
        <w:spacing w:line="560" w:lineRule="exact"/>
        <w:jc w:val="left"/>
        <w:rPr>
          <w:rFonts w:ascii="方正小标宋_GBK" w:hAnsi="方正小标宋_GBK" w:eastAsia="方正小标宋_GBK" w:cs="方正小标宋_GBK"/>
          <w:sz w:val="44"/>
          <w:szCs w:val="44"/>
        </w:rPr>
      </w:pPr>
      <w:r>
        <w:rPr>
          <w:rFonts w:hint="eastAsia" w:ascii="仿宋" w:hAnsi="仿宋" w:eastAsia="仿宋" w:cs="仿宋"/>
          <w:b/>
          <w:bCs/>
          <w:sz w:val="28"/>
          <w:szCs w:val="28"/>
        </w:rPr>
        <w:t>设备</w:t>
      </w:r>
      <w:r>
        <w:rPr>
          <w:rFonts w:hint="eastAsia" w:ascii="仿宋" w:hAnsi="仿宋" w:eastAsia="仿宋" w:cs="仿宋"/>
          <w:b/>
          <w:bCs/>
          <w:sz w:val="28"/>
          <w:szCs w:val="28"/>
          <w:lang w:val="en-US" w:eastAsia="zh-CN"/>
        </w:rPr>
        <w:t>基本功能</w:t>
      </w:r>
      <w:r>
        <w:rPr>
          <w:rFonts w:hint="eastAsia" w:ascii="仿宋" w:hAnsi="仿宋" w:eastAsia="仿宋" w:cs="仿宋"/>
          <w:b/>
          <w:bCs/>
          <w:sz w:val="28"/>
          <w:szCs w:val="28"/>
        </w:rPr>
        <w:t>参数</w:t>
      </w:r>
    </w:p>
    <w:tbl>
      <w:tblPr>
        <w:tblStyle w:val="6"/>
        <w:tblW w:w="9810" w:type="dxa"/>
        <w:tblInd w:w="-1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7020"/>
        <w:gridCol w:w="900"/>
        <w:gridCol w:w="870"/>
      </w:tblGrid>
      <w:tr w14:paraId="6D6E7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tcBorders>
              <w:top w:val="single" w:color="000000" w:sz="4" w:space="0"/>
              <w:left w:val="single" w:color="000000" w:sz="4" w:space="0"/>
              <w:bottom w:val="single" w:color="000000" w:sz="4" w:space="0"/>
              <w:right w:val="single" w:color="000000" w:sz="4" w:space="0"/>
            </w:tcBorders>
          </w:tcPr>
          <w:p w14:paraId="7C029E5D">
            <w:pPr>
              <w:jc w:val="center"/>
              <w:rPr>
                <w:rFonts w:ascii="黑体" w:hAnsi="黑体" w:eastAsia="黑体" w:cs="黑体"/>
                <w:sz w:val="28"/>
                <w:szCs w:val="28"/>
              </w:rPr>
            </w:pPr>
            <w:r>
              <w:rPr>
                <w:rFonts w:hint="eastAsia" w:ascii="黑体" w:hAnsi="黑体" w:eastAsia="黑体" w:cs="黑体"/>
                <w:sz w:val="28"/>
                <w:szCs w:val="28"/>
              </w:rPr>
              <w:t>名称</w:t>
            </w:r>
          </w:p>
        </w:tc>
        <w:tc>
          <w:tcPr>
            <w:tcW w:w="7020" w:type="dxa"/>
            <w:tcBorders>
              <w:top w:val="single" w:color="000000" w:sz="4" w:space="0"/>
              <w:left w:val="single" w:color="000000" w:sz="4" w:space="0"/>
              <w:bottom w:val="single" w:color="000000" w:sz="4" w:space="0"/>
              <w:right w:val="single" w:color="000000" w:sz="4" w:space="0"/>
            </w:tcBorders>
          </w:tcPr>
          <w:p w14:paraId="68CFB1CF">
            <w:pPr>
              <w:jc w:val="center"/>
              <w:rPr>
                <w:rFonts w:ascii="黑体" w:hAnsi="黑体" w:eastAsia="黑体" w:cs="黑体"/>
                <w:sz w:val="28"/>
                <w:szCs w:val="28"/>
              </w:rPr>
            </w:pPr>
            <w:r>
              <w:rPr>
                <w:rFonts w:hint="eastAsia" w:ascii="黑体" w:hAnsi="黑体" w:eastAsia="黑体" w:cs="黑体"/>
                <w:sz w:val="28"/>
                <w:szCs w:val="28"/>
              </w:rPr>
              <w:t>配置参数</w:t>
            </w:r>
          </w:p>
        </w:tc>
        <w:tc>
          <w:tcPr>
            <w:tcW w:w="900" w:type="dxa"/>
            <w:tcBorders>
              <w:top w:val="single" w:color="000000" w:sz="4" w:space="0"/>
              <w:left w:val="single" w:color="000000" w:sz="4" w:space="0"/>
              <w:bottom w:val="single" w:color="000000" w:sz="4" w:space="0"/>
              <w:right w:val="single" w:color="000000" w:sz="4" w:space="0"/>
            </w:tcBorders>
            <w:shd w:val="clear" w:color="auto" w:fill="auto"/>
          </w:tcPr>
          <w:p w14:paraId="3A373D91">
            <w:pPr>
              <w:jc w:val="center"/>
              <w:rPr>
                <w:rFonts w:ascii="黑体" w:hAnsi="黑体" w:eastAsia="黑体" w:cs="黑体"/>
                <w:sz w:val="28"/>
                <w:szCs w:val="28"/>
              </w:rPr>
            </w:pPr>
            <w:r>
              <w:rPr>
                <w:rFonts w:hint="eastAsia" w:ascii="黑体" w:hAnsi="黑体" w:eastAsia="黑体" w:cs="黑体"/>
                <w:sz w:val="28"/>
                <w:szCs w:val="28"/>
              </w:rPr>
              <w:t>数量</w:t>
            </w:r>
          </w:p>
        </w:tc>
        <w:tc>
          <w:tcPr>
            <w:tcW w:w="870" w:type="dxa"/>
            <w:tcBorders>
              <w:top w:val="single" w:color="000000" w:sz="4" w:space="0"/>
              <w:left w:val="single" w:color="000000" w:sz="4" w:space="0"/>
              <w:bottom w:val="single" w:color="000000" w:sz="4" w:space="0"/>
              <w:right w:val="single" w:color="000000" w:sz="4" w:space="0"/>
            </w:tcBorders>
          </w:tcPr>
          <w:p w14:paraId="143374D4">
            <w:pPr>
              <w:jc w:val="center"/>
              <w:rPr>
                <w:rFonts w:ascii="黑体" w:hAnsi="黑体" w:eastAsia="黑体" w:cs="黑体"/>
                <w:sz w:val="28"/>
                <w:szCs w:val="28"/>
              </w:rPr>
            </w:pPr>
            <w:r>
              <w:rPr>
                <w:rFonts w:hint="eastAsia" w:ascii="黑体" w:hAnsi="黑体" w:eastAsia="黑体" w:cs="黑体"/>
                <w:sz w:val="28"/>
                <w:szCs w:val="28"/>
              </w:rPr>
              <w:t>单位</w:t>
            </w:r>
          </w:p>
        </w:tc>
      </w:tr>
      <w:tr w14:paraId="46AE3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1020" w:type="dxa"/>
            <w:tcBorders>
              <w:top w:val="single" w:color="000000" w:sz="4" w:space="0"/>
              <w:left w:val="single" w:color="000000" w:sz="4" w:space="0"/>
              <w:bottom w:val="single" w:color="000000" w:sz="4" w:space="0"/>
              <w:right w:val="single" w:color="000000" w:sz="4" w:space="0"/>
            </w:tcBorders>
            <w:vAlign w:val="center"/>
          </w:tcPr>
          <w:p w14:paraId="0A9BED21">
            <w:pPr>
              <w:jc w:val="center"/>
              <w:rPr>
                <w:rFonts w:asciiTheme="minorEastAsia" w:hAnsiTheme="minorEastAsia"/>
                <w:color w:val="000000"/>
              </w:rPr>
            </w:pPr>
            <w:r>
              <w:rPr>
                <w:rFonts w:ascii="微软雅黑" w:hAnsi="微软雅黑" w:eastAsia="微软雅黑"/>
                <w:b/>
                <w:bCs/>
                <w:sz w:val="18"/>
                <w:szCs w:val="18"/>
              </w:rPr>
              <w:t>出口网关</w:t>
            </w:r>
          </w:p>
        </w:tc>
        <w:tc>
          <w:tcPr>
            <w:tcW w:w="7020" w:type="dxa"/>
            <w:tcBorders>
              <w:top w:val="single" w:color="000000" w:sz="4" w:space="0"/>
              <w:left w:val="single" w:color="000000" w:sz="4" w:space="0"/>
              <w:bottom w:val="single" w:color="000000" w:sz="4" w:space="0"/>
              <w:right w:val="single" w:color="000000" w:sz="4" w:space="0"/>
            </w:tcBorders>
            <w:vAlign w:val="center"/>
          </w:tcPr>
          <w:p w14:paraId="07573FE5">
            <w:pPr>
              <w:pStyle w:val="11"/>
              <w:numPr>
                <w:ilvl w:val="0"/>
                <w:numId w:val="5"/>
              </w:numPr>
              <w:ind w:firstLineChars="0"/>
              <w:rPr>
                <w:rFonts w:cs="宋体" w:asciiTheme="minorEastAsia" w:hAnsiTheme="minorEastAsia"/>
                <w:kern w:val="0"/>
                <w:sz w:val="24"/>
                <w:szCs w:val="24"/>
              </w:rPr>
            </w:pPr>
            <w:r>
              <w:rPr>
                <w:rFonts w:cs="宋体" w:asciiTheme="minorEastAsia" w:hAnsiTheme="minorEastAsia"/>
                <w:kern w:val="0"/>
                <w:sz w:val="24"/>
                <w:szCs w:val="24"/>
              </w:rPr>
              <w:t>要求固化千兆电口数量≥8个；固化千兆光口数量≥2个；固化万兆光口数量≥4个；2个扩展槽，可扩展4端口万兆光口接口卡、4端口千兆光口与4端口电口接口卡；</w:t>
            </w:r>
          </w:p>
          <w:p w14:paraId="4536A3C7">
            <w:pPr>
              <w:pStyle w:val="11"/>
              <w:numPr>
                <w:ilvl w:val="0"/>
                <w:numId w:val="5"/>
              </w:numPr>
              <w:ind w:firstLineChars="0"/>
              <w:rPr>
                <w:rFonts w:cs="宋体" w:asciiTheme="minorEastAsia" w:hAnsiTheme="minorEastAsia"/>
                <w:kern w:val="0"/>
                <w:sz w:val="24"/>
                <w:szCs w:val="24"/>
              </w:rPr>
            </w:pPr>
            <w:r>
              <w:rPr>
                <w:rFonts w:cs="宋体" w:asciiTheme="minorEastAsia" w:hAnsiTheme="minorEastAsia"/>
                <w:kern w:val="0"/>
                <w:sz w:val="24"/>
                <w:szCs w:val="24"/>
              </w:rPr>
              <w:t>要求标配存储硬盘≥1T；</w:t>
            </w:r>
          </w:p>
          <w:p w14:paraId="760D8D78">
            <w:pPr>
              <w:pStyle w:val="11"/>
              <w:numPr>
                <w:ilvl w:val="0"/>
                <w:numId w:val="5"/>
              </w:numPr>
              <w:ind w:firstLineChars="0"/>
              <w:rPr>
                <w:rFonts w:cs="宋体" w:asciiTheme="minorEastAsia" w:hAnsiTheme="minorEastAsia"/>
                <w:kern w:val="0"/>
                <w:sz w:val="24"/>
                <w:szCs w:val="24"/>
              </w:rPr>
            </w:pPr>
            <w:r>
              <w:rPr>
                <w:rFonts w:cs="宋体" w:asciiTheme="minorEastAsia" w:hAnsiTheme="minorEastAsia"/>
                <w:kern w:val="0"/>
                <w:sz w:val="24"/>
                <w:szCs w:val="24"/>
              </w:rPr>
              <w:t>支持扩展热插拔冗余电源；</w:t>
            </w:r>
          </w:p>
          <w:p w14:paraId="768D7CBF">
            <w:pPr>
              <w:pStyle w:val="11"/>
              <w:numPr>
                <w:ilvl w:val="0"/>
                <w:numId w:val="5"/>
              </w:numPr>
              <w:ind w:firstLineChars="0"/>
              <w:rPr>
                <w:rFonts w:cs="宋体" w:asciiTheme="minorEastAsia" w:hAnsiTheme="minorEastAsia"/>
                <w:kern w:val="0"/>
                <w:sz w:val="24"/>
                <w:szCs w:val="24"/>
              </w:rPr>
            </w:pPr>
            <w:r>
              <w:rPr>
                <w:rFonts w:cs="宋体" w:asciiTheme="minorEastAsia" w:hAnsiTheme="minorEastAsia"/>
                <w:kern w:val="0"/>
                <w:sz w:val="24"/>
                <w:szCs w:val="24"/>
              </w:rPr>
              <w:t>要求最大并发连接≥100万；每秒最大新建连接≥13万；</w:t>
            </w:r>
          </w:p>
          <w:p w14:paraId="711521D9">
            <w:pPr>
              <w:pStyle w:val="11"/>
              <w:numPr>
                <w:ilvl w:val="0"/>
                <w:numId w:val="5"/>
              </w:numPr>
              <w:ind w:firstLineChars="0"/>
              <w:rPr>
                <w:rFonts w:cs="宋体" w:asciiTheme="minorEastAsia" w:hAnsiTheme="minorEastAsia"/>
                <w:kern w:val="0"/>
                <w:sz w:val="24"/>
                <w:szCs w:val="24"/>
              </w:rPr>
            </w:pPr>
            <w:r>
              <w:rPr>
                <w:rFonts w:cs="宋体" w:asciiTheme="minorEastAsia" w:hAnsiTheme="minorEastAsia"/>
                <w:kern w:val="0"/>
                <w:sz w:val="24"/>
                <w:szCs w:val="24"/>
              </w:rPr>
              <w:t>要求内网并发用户数≥4000个；</w:t>
            </w:r>
          </w:p>
          <w:p w14:paraId="5DAD664F">
            <w:pPr>
              <w:pStyle w:val="11"/>
              <w:numPr>
                <w:ilvl w:val="0"/>
                <w:numId w:val="5"/>
              </w:numPr>
              <w:ind w:firstLineChars="0"/>
              <w:rPr>
                <w:rFonts w:cs="宋体" w:asciiTheme="minorEastAsia" w:hAnsiTheme="minorEastAsia"/>
                <w:kern w:val="0"/>
                <w:sz w:val="24"/>
                <w:szCs w:val="24"/>
              </w:rPr>
            </w:pPr>
            <w:r>
              <w:rPr>
                <w:rFonts w:hint="eastAsia" w:cs="宋体" w:asciiTheme="minorEastAsia" w:hAnsiTheme="minorEastAsia"/>
                <w:kern w:val="0"/>
                <w:sz w:val="24"/>
                <w:szCs w:val="24"/>
              </w:rPr>
              <w:t>为保障设备统一性，后续使用以及技术保障需求要求所有产品采用统一品牌</w:t>
            </w:r>
          </w:p>
          <w:p w14:paraId="5660B1F3">
            <w:pPr>
              <w:pStyle w:val="11"/>
              <w:numPr>
                <w:ilvl w:val="0"/>
                <w:numId w:val="5"/>
              </w:numPr>
              <w:ind w:firstLineChars="0"/>
              <w:rPr>
                <w:rFonts w:cs="宋体" w:asciiTheme="minorEastAsia" w:hAnsiTheme="minorEastAsia"/>
                <w:kern w:val="0"/>
                <w:sz w:val="24"/>
                <w:szCs w:val="24"/>
              </w:rPr>
            </w:pPr>
            <w:r>
              <w:rPr>
                <w:rFonts w:cs="宋体" w:asciiTheme="minorEastAsia" w:hAnsiTheme="minorEastAsia"/>
                <w:kern w:val="0"/>
                <w:sz w:val="24"/>
                <w:szCs w:val="24"/>
              </w:rPr>
              <w:t>要求能够通过软件授权灵活控制扩展应用层吞吐性能，要求能够显示当前可用性能、可继续新增性能。</w:t>
            </w:r>
          </w:p>
          <w:p w14:paraId="03BC72DA">
            <w:pPr>
              <w:pStyle w:val="11"/>
              <w:numPr>
                <w:ilvl w:val="0"/>
                <w:numId w:val="5"/>
              </w:numPr>
              <w:ind w:firstLineChars="0"/>
              <w:rPr>
                <w:rFonts w:cs="宋体" w:asciiTheme="minorEastAsia" w:hAnsiTheme="minorEastAsia"/>
                <w:kern w:val="0"/>
                <w:sz w:val="24"/>
                <w:szCs w:val="24"/>
              </w:rPr>
            </w:pPr>
            <w:r>
              <w:rPr>
                <w:rFonts w:cs="宋体" w:asciiTheme="minorEastAsia" w:hAnsiTheme="minorEastAsia"/>
                <w:kern w:val="0"/>
                <w:sz w:val="24"/>
                <w:szCs w:val="24"/>
              </w:rPr>
              <w:t>支持快速上线向导功能，指导配置人员完成快速入网，包括网络配置、流控配置、授权激活等必要上线步骤；</w:t>
            </w:r>
          </w:p>
          <w:p w14:paraId="55705FCE">
            <w:pPr>
              <w:pStyle w:val="11"/>
              <w:numPr>
                <w:ilvl w:val="0"/>
                <w:numId w:val="5"/>
              </w:numPr>
              <w:ind w:firstLineChars="0"/>
              <w:rPr>
                <w:rFonts w:cs="宋体" w:asciiTheme="minorEastAsia" w:hAnsiTheme="minorEastAsia"/>
                <w:kern w:val="0"/>
                <w:sz w:val="24"/>
                <w:szCs w:val="24"/>
              </w:rPr>
            </w:pPr>
            <w:r>
              <w:rPr>
                <w:rFonts w:cs="宋体" w:asciiTheme="minorEastAsia" w:hAnsiTheme="minorEastAsia"/>
                <w:kern w:val="0"/>
                <w:sz w:val="24"/>
                <w:szCs w:val="24"/>
              </w:rPr>
              <w:t>支持静态地址、DHCP、PPPoE等网络连接类型；支持静态路由、子接口、NAT等基础网络功能；</w:t>
            </w:r>
          </w:p>
          <w:p w14:paraId="375E6583">
            <w:pPr>
              <w:pStyle w:val="11"/>
              <w:numPr>
                <w:ilvl w:val="0"/>
                <w:numId w:val="5"/>
              </w:numPr>
              <w:ind w:firstLineChars="0"/>
              <w:rPr>
                <w:rFonts w:cs="宋体" w:asciiTheme="minorEastAsia" w:hAnsiTheme="minorEastAsia"/>
                <w:kern w:val="0"/>
                <w:sz w:val="24"/>
                <w:szCs w:val="24"/>
              </w:rPr>
            </w:pPr>
            <w:r>
              <w:rPr>
                <w:rFonts w:cs="宋体" w:asciiTheme="minorEastAsia" w:hAnsiTheme="minorEastAsia"/>
                <w:kern w:val="0"/>
                <w:sz w:val="24"/>
                <w:szCs w:val="24"/>
              </w:rPr>
              <w:t>为了实时监控关键业务状态及时发现问题并报警，优化网络资源分配，提升网络体验质量和降低管理成本，要求支持关键应用监控，包括对预置应用和自定义应用的网络体验质量监控；支持关键角色监控，包括对单IP、IP网段的网络体验质量监控；支持呈现基础服务运行质量（包括但不限于DHCP、DNS、IPSECVPN、SSLVPN）; 针对监控内容提供告警、异常统计；</w:t>
            </w:r>
            <w:r>
              <w:rPr>
                <w:rFonts w:hint="eastAsia" w:cs="宋体" w:asciiTheme="minorEastAsia" w:hAnsiTheme="minorEastAsia"/>
                <w:kern w:val="0"/>
                <w:sz w:val="24"/>
                <w:szCs w:val="24"/>
              </w:rPr>
              <w:t>要求提供官网截图或第三方权威机构检测报告并加盖厂家公章。</w:t>
            </w:r>
          </w:p>
          <w:p w14:paraId="0B15AF7F">
            <w:pPr>
              <w:pStyle w:val="11"/>
              <w:numPr>
                <w:ilvl w:val="0"/>
                <w:numId w:val="5"/>
              </w:numPr>
              <w:ind w:firstLineChars="0"/>
              <w:rPr>
                <w:rFonts w:cs="宋体" w:asciiTheme="minorEastAsia" w:hAnsiTheme="minorEastAsia"/>
                <w:kern w:val="0"/>
                <w:sz w:val="24"/>
                <w:szCs w:val="24"/>
              </w:rPr>
            </w:pPr>
            <w:r>
              <w:rPr>
                <w:rFonts w:cs="宋体" w:asciiTheme="minorEastAsia" w:hAnsiTheme="minorEastAsia"/>
                <w:kern w:val="0"/>
                <w:sz w:val="24"/>
                <w:szCs w:val="24"/>
              </w:rPr>
              <w:t>为了提高网络的可靠性、稳定性和用户体验，要求支持基于关键应用体验质量的链路自动化切换；</w:t>
            </w:r>
            <w:r>
              <w:rPr>
                <w:rFonts w:hint="eastAsia" w:cs="宋体" w:asciiTheme="minorEastAsia" w:hAnsiTheme="minorEastAsia"/>
                <w:kern w:val="0"/>
                <w:sz w:val="24"/>
                <w:szCs w:val="24"/>
              </w:rPr>
              <w:t>要求提供官网截图或第三方权威机构检测报告并加盖厂家公章。</w:t>
            </w:r>
          </w:p>
          <w:p w14:paraId="703F69C4">
            <w:pPr>
              <w:pStyle w:val="11"/>
              <w:numPr>
                <w:ilvl w:val="0"/>
                <w:numId w:val="5"/>
              </w:numPr>
              <w:ind w:firstLineChars="0"/>
              <w:rPr>
                <w:rFonts w:cs="宋体" w:asciiTheme="minorEastAsia" w:hAnsiTheme="minorEastAsia"/>
                <w:kern w:val="0"/>
                <w:sz w:val="24"/>
                <w:szCs w:val="24"/>
              </w:rPr>
            </w:pPr>
            <w:r>
              <w:rPr>
                <w:rFonts w:cs="宋体" w:asciiTheme="minorEastAsia" w:hAnsiTheme="minorEastAsia"/>
                <w:kern w:val="0"/>
                <w:sz w:val="24"/>
                <w:szCs w:val="24"/>
              </w:rPr>
              <w:t>支持对DNS服务器的运行状态进行监测，支持呈现各DNS服务器的解析时延、请求数、解析失败数、设备探测时延。支持从系统DNS、WAN口DHCP分配的DNS导入监测对象，支持自定义DNS监测对象；（要求提供产品功能界面截图</w:t>
            </w:r>
            <w:r>
              <w:rPr>
                <w:rFonts w:hint="eastAsia" w:cs="宋体" w:asciiTheme="minorEastAsia" w:hAnsiTheme="minorEastAsia"/>
                <w:kern w:val="0"/>
                <w:sz w:val="24"/>
                <w:szCs w:val="24"/>
              </w:rPr>
              <w:t>或提供官网截图或第三方权威机构检测报告并加盖厂家公章。</w:t>
            </w:r>
            <w:r>
              <w:rPr>
                <w:rFonts w:cs="宋体" w:asciiTheme="minorEastAsia" w:hAnsiTheme="minorEastAsia"/>
                <w:kern w:val="0"/>
                <w:sz w:val="24"/>
                <w:szCs w:val="24"/>
              </w:rPr>
              <w:t>）</w:t>
            </w:r>
          </w:p>
          <w:p w14:paraId="0DA36878">
            <w:pPr>
              <w:pStyle w:val="11"/>
              <w:numPr>
                <w:ilvl w:val="0"/>
                <w:numId w:val="5"/>
              </w:numPr>
              <w:ind w:firstLineChars="0"/>
              <w:rPr>
                <w:rFonts w:cs="宋体" w:asciiTheme="minorEastAsia" w:hAnsiTheme="minorEastAsia"/>
                <w:kern w:val="0"/>
                <w:sz w:val="24"/>
                <w:szCs w:val="24"/>
              </w:rPr>
            </w:pPr>
            <w:r>
              <w:rPr>
                <w:rFonts w:cs="宋体" w:asciiTheme="minorEastAsia" w:hAnsiTheme="minorEastAsia"/>
                <w:kern w:val="0"/>
                <w:sz w:val="24"/>
                <w:szCs w:val="24"/>
              </w:rPr>
              <w:t>为了简化流控策略的配置和管理，要求支持通过模板方式配置流控策略，模板类型包括：办公模板，娱乐模板等；</w:t>
            </w:r>
          </w:p>
          <w:p w14:paraId="51E4544D">
            <w:pPr>
              <w:pStyle w:val="11"/>
              <w:numPr>
                <w:ilvl w:val="0"/>
                <w:numId w:val="5"/>
              </w:numPr>
              <w:ind w:firstLineChars="0"/>
              <w:rPr>
                <w:rFonts w:cs="宋体" w:asciiTheme="minorEastAsia" w:hAnsiTheme="minorEastAsia"/>
                <w:kern w:val="0"/>
                <w:sz w:val="24"/>
                <w:szCs w:val="24"/>
              </w:rPr>
            </w:pPr>
            <w:r>
              <w:rPr>
                <w:rFonts w:cs="宋体" w:asciiTheme="minorEastAsia" w:hAnsiTheme="minorEastAsia"/>
                <w:kern w:val="0"/>
                <w:sz w:val="24"/>
                <w:szCs w:val="24"/>
              </w:rPr>
              <w:t>支持基于接口的流量趋势图，呈现实时流量，至少支持7天的流量趋势。以及实时的应用用户排行，支持VPN流量呈现；</w:t>
            </w:r>
          </w:p>
          <w:p w14:paraId="5A3DA9D9">
            <w:pPr>
              <w:pStyle w:val="11"/>
              <w:numPr>
                <w:ilvl w:val="0"/>
                <w:numId w:val="5"/>
              </w:numPr>
              <w:ind w:firstLineChars="0"/>
              <w:rPr>
                <w:rFonts w:cs="宋体" w:asciiTheme="minorEastAsia" w:hAnsiTheme="minorEastAsia"/>
                <w:kern w:val="0"/>
                <w:sz w:val="24"/>
                <w:szCs w:val="24"/>
              </w:rPr>
            </w:pPr>
            <w:r>
              <w:rPr>
                <w:rFonts w:cs="宋体" w:asciiTheme="minorEastAsia" w:hAnsiTheme="minorEastAsia"/>
                <w:kern w:val="0"/>
                <w:sz w:val="24"/>
                <w:szCs w:val="24"/>
              </w:rPr>
              <w:t>支持基于接口的流量统计呈现，呈现各个接口实时流量，至少支持7天的流量趋势。呈现各应用用户的流量详细信息，支持报表导出。支持VPN流量呈现;</w:t>
            </w:r>
          </w:p>
          <w:p w14:paraId="4D743BD1">
            <w:pPr>
              <w:pStyle w:val="11"/>
              <w:numPr>
                <w:ilvl w:val="0"/>
                <w:numId w:val="5"/>
              </w:numPr>
              <w:ind w:firstLineChars="0"/>
              <w:rPr>
                <w:rFonts w:cs="宋体" w:asciiTheme="minorEastAsia" w:hAnsiTheme="minorEastAsia"/>
                <w:kern w:val="0"/>
                <w:sz w:val="24"/>
                <w:szCs w:val="24"/>
              </w:rPr>
            </w:pPr>
            <w:r>
              <w:rPr>
                <w:rFonts w:cs="宋体" w:asciiTheme="minorEastAsia" w:hAnsiTheme="minorEastAsia"/>
                <w:kern w:val="0"/>
                <w:sz w:val="24"/>
                <w:szCs w:val="24"/>
              </w:rPr>
              <w:t>所投产品URL数据库、应用分类库、地址库、内容审计特征库、支持在产品十年内免费升级，提供原厂声明文件，加盖原厂商公章，另外URL数据库和应用特征库支持远程HTTP自动升级，提供设备配置界面截图</w:t>
            </w:r>
            <w:r>
              <w:rPr>
                <w:rFonts w:hint="eastAsia" w:cs="宋体" w:asciiTheme="minorEastAsia" w:hAnsiTheme="minorEastAsia"/>
                <w:kern w:val="0"/>
                <w:sz w:val="24"/>
                <w:szCs w:val="24"/>
              </w:rPr>
              <w:t>或官网截图或第三方权威机构检测报告并加盖厂家公章</w:t>
            </w:r>
            <w:r>
              <w:rPr>
                <w:rFonts w:cs="宋体" w:asciiTheme="minorEastAsia" w:hAnsiTheme="minorEastAsia"/>
                <w:kern w:val="0"/>
                <w:sz w:val="24"/>
                <w:szCs w:val="24"/>
              </w:rPr>
              <w:t>；</w:t>
            </w:r>
          </w:p>
          <w:p w14:paraId="59A6A0C9">
            <w:pPr>
              <w:pStyle w:val="11"/>
              <w:numPr>
                <w:ilvl w:val="0"/>
                <w:numId w:val="5"/>
              </w:numPr>
              <w:ind w:firstLineChars="0"/>
              <w:rPr>
                <w:rFonts w:cs="宋体" w:asciiTheme="minorEastAsia" w:hAnsiTheme="minorEastAsia"/>
                <w:kern w:val="0"/>
                <w:sz w:val="24"/>
                <w:szCs w:val="24"/>
              </w:rPr>
            </w:pPr>
            <w:r>
              <w:rPr>
                <w:rFonts w:cs="宋体" w:asciiTheme="minorEastAsia" w:hAnsiTheme="minorEastAsia"/>
                <w:kern w:val="0"/>
                <w:sz w:val="24"/>
                <w:szCs w:val="24"/>
              </w:rPr>
              <w:t>支持设置行为审计策略。可根据对象、内容、区域等参数来自定义策略，支持策略列表的呈现，支持设置审计模板。可选择需要审计的应用类型和内容。</w:t>
            </w:r>
          </w:p>
          <w:p w14:paraId="159C23C2">
            <w:pPr>
              <w:pStyle w:val="11"/>
              <w:numPr>
                <w:ilvl w:val="0"/>
                <w:numId w:val="5"/>
              </w:numPr>
              <w:ind w:firstLineChars="0"/>
              <w:rPr>
                <w:rFonts w:cs="宋体" w:asciiTheme="minorEastAsia" w:hAnsiTheme="minorEastAsia"/>
                <w:kern w:val="0"/>
                <w:sz w:val="24"/>
                <w:szCs w:val="24"/>
              </w:rPr>
            </w:pPr>
            <w:r>
              <w:rPr>
                <w:rFonts w:cs="宋体" w:asciiTheme="minorEastAsia" w:hAnsiTheme="minorEastAsia"/>
                <w:kern w:val="0"/>
                <w:sz w:val="24"/>
                <w:szCs w:val="24"/>
              </w:rPr>
              <w:t>能够精确识别网络应用，包括但不限于HTTP协议、IP网络电话、网络游戏软件、网络购物、P2P应用软件、互联网金融、即时通讯、远程控制等，具备完善的应用库，应用数量≥7000种；</w:t>
            </w:r>
          </w:p>
          <w:p w14:paraId="7E75A190">
            <w:pPr>
              <w:pStyle w:val="11"/>
              <w:numPr>
                <w:ilvl w:val="0"/>
                <w:numId w:val="5"/>
              </w:numPr>
              <w:ind w:firstLineChars="0"/>
              <w:rPr>
                <w:rFonts w:cs="宋体" w:asciiTheme="minorEastAsia" w:hAnsiTheme="minorEastAsia"/>
                <w:kern w:val="0"/>
                <w:sz w:val="24"/>
                <w:szCs w:val="24"/>
              </w:rPr>
            </w:pPr>
            <w:r>
              <w:rPr>
                <w:rFonts w:cs="宋体" w:asciiTheme="minorEastAsia" w:hAnsiTheme="minorEastAsia"/>
                <w:kern w:val="0"/>
                <w:sz w:val="24"/>
                <w:szCs w:val="24"/>
              </w:rPr>
              <w:t>为了增加策略运行有效性，减少误操作影响业务，要求支持策略模拟功能，可提供虚拟策略空间用于创建和运行模拟策略，不影响真实业务流量，可与现有真实策略的不同处置动作进行对比展示，方便用户评估模拟策略对重要业务的影响，如满足需求时可一键下发为真实策略。</w:t>
            </w:r>
            <w:r>
              <w:rPr>
                <w:rFonts w:hint="eastAsia" w:cs="宋体" w:asciiTheme="minorEastAsia" w:hAnsiTheme="minorEastAsia"/>
                <w:kern w:val="0"/>
                <w:sz w:val="24"/>
                <w:szCs w:val="24"/>
              </w:rPr>
              <w:t>提供官网截图或第三方检测机构检测报告并加盖厂家公章。</w:t>
            </w:r>
          </w:p>
          <w:p w14:paraId="13B5D955">
            <w:pPr>
              <w:pStyle w:val="11"/>
              <w:numPr>
                <w:ilvl w:val="0"/>
                <w:numId w:val="5"/>
              </w:numPr>
              <w:ind w:firstLineChars="0"/>
              <w:rPr>
                <w:rFonts w:cs="宋体" w:asciiTheme="minorEastAsia" w:hAnsiTheme="minorEastAsia"/>
                <w:kern w:val="0"/>
                <w:sz w:val="24"/>
                <w:szCs w:val="24"/>
              </w:rPr>
            </w:pPr>
            <w:r>
              <w:rPr>
                <w:rFonts w:cs="宋体" w:asciiTheme="minorEastAsia" w:hAnsiTheme="minorEastAsia"/>
                <w:kern w:val="0"/>
                <w:sz w:val="24"/>
                <w:szCs w:val="24"/>
              </w:rPr>
              <w:t>为了降低资产暴露的风险，要求支持对用户网内资产的自动扫描，识别端口与协议，并根据这些用户资产信息生成推荐的安全防护策略。</w:t>
            </w:r>
          </w:p>
          <w:p w14:paraId="0BD9198A">
            <w:pPr>
              <w:pStyle w:val="11"/>
              <w:numPr>
                <w:ilvl w:val="0"/>
                <w:numId w:val="5"/>
              </w:numPr>
              <w:ind w:firstLineChars="0"/>
              <w:rPr>
                <w:rFonts w:cs="宋体" w:asciiTheme="minorEastAsia" w:hAnsiTheme="minorEastAsia"/>
                <w:kern w:val="0"/>
                <w:sz w:val="24"/>
                <w:szCs w:val="24"/>
              </w:rPr>
            </w:pPr>
            <w:r>
              <w:rPr>
                <w:rFonts w:cs="宋体" w:asciiTheme="minorEastAsia" w:hAnsiTheme="minorEastAsia"/>
                <w:kern w:val="0"/>
                <w:sz w:val="24"/>
                <w:szCs w:val="24"/>
              </w:rPr>
              <w:t>为便于梳理资产间的关系并快速制定管控策略，要求基于流量学习的方式对网内资产的互访关系进行梳理和可视化展示，包括：访问源IP、命中策略、阻断次数、最近一次阻断时间等信息。</w:t>
            </w:r>
          </w:p>
          <w:p w14:paraId="77C62975">
            <w:pPr>
              <w:pStyle w:val="11"/>
              <w:numPr>
                <w:ilvl w:val="0"/>
                <w:numId w:val="5"/>
              </w:numPr>
              <w:ind w:firstLineChars="0"/>
              <w:rPr>
                <w:rFonts w:cs="宋体" w:asciiTheme="minorEastAsia" w:hAnsiTheme="minorEastAsia"/>
                <w:kern w:val="0"/>
                <w:sz w:val="24"/>
                <w:szCs w:val="24"/>
              </w:rPr>
            </w:pPr>
            <w:r>
              <w:rPr>
                <w:rFonts w:cs="宋体" w:asciiTheme="minorEastAsia" w:hAnsiTheme="minorEastAsia"/>
                <w:kern w:val="0"/>
                <w:sz w:val="24"/>
                <w:szCs w:val="24"/>
              </w:rPr>
              <w:t>支持策略配置向导功能，运维人员可通过向导流程完成地址对象创建、策略创建、策略模拟运行、策略执行等必要配置步骤；</w:t>
            </w:r>
          </w:p>
          <w:p w14:paraId="40760709">
            <w:pPr>
              <w:pStyle w:val="11"/>
              <w:numPr>
                <w:ilvl w:val="0"/>
                <w:numId w:val="5"/>
              </w:numPr>
              <w:ind w:firstLineChars="0"/>
              <w:rPr>
                <w:rFonts w:cs="宋体" w:asciiTheme="minorEastAsia" w:hAnsiTheme="minorEastAsia"/>
                <w:kern w:val="0"/>
                <w:sz w:val="24"/>
                <w:szCs w:val="24"/>
              </w:rPr>
            </w:pPr>
            <w:r>
              <w:rPr>
                <w:rFonts w:cs="宋体" w:asciiTheme="minorEastAsia" w:hAnsiTheme="minorEastAsia"/>
                <w:kern w:val="0"/>
                <w:sz w:val="24"/>
                <w:szCs w:val="24"/>
              </w:rPr>
              <w:t>要求支持显示策略来源、首次创建时间、源安全区域、源地址、目的安全区域、目的地址、服务、应用、首次匹配时间、命中次数统计；</w:t>
            </w:r>
          </w:p>
          <w:p w14:paraId="093C8B94">
            <w:pPr>
              <w:pStyle w:val="11"/>
              <w:numPr>
                <w:ilvl w:val="0"/>
                <w:numId w:val="5"/>
              </w:numPr>
              <w:ind w:firstLineChars="0"/>
              <w:rPr>
                <w:rFonts w:cs="宋体" w:asciiTheme="minorEastAsia" w:hAnsiTheme="minorEastAsia"/>
                <w:kern w:val="0"/>
                <w:sz w:val="24"/>
                <w:szCs w:val="24"/>
              </w:rPr>
            </w:pPr>
            <w:r>
              <w:rPr>
                <w:rFonts w:cs="宋体" w:asciiTheme="minorEastAsia" w:hAnsiTheme="minorEastAsia"/>
                <w:kern w:val="0"/>
                <w:sz w:val="24"/>
                <w:szCs w:val="24"/>
              </w:rPr>
              <w:t>为便于策略优化与梳理，要求支持对配置的策略进行梳理、问题识别以及列表展示，策略问题类型包括但不限于一般问题、严重问题、建议优化并提供优化建议等。分析维度包括但不限于从未匹配、7天未匹配、30天未匹配、90天未匹配、冗余策略、冲突策略、过期策略等；</w:t>
            </w:r>
          </w:p>
          <w:p w14:paraId="57F671F7">
            <w:pPr>
              <w:pStyle w:val="11"/>
              <w:numPr>
                <w:ilvl w:val="0"/>
                <w:numId w:val="5"/>
              </w:numPr>
              <w:ind w:firstLineChars="0"/>
              <w:rPr>
                <w:rFonts w:cs="宋体" w:asciiTheme="minorEastAsia" w:hAnsiTheme="minorEastAsia"/>
                <w:kern w:val="0"/>
                <w:sz w:val="24"/>
                <w:szCs w:val="24"/>
              </w:rPr>
            </w:pPr>
            <w:r>
              <w:rPr>
                <w:rFonts w:cs="宋体" w:asciiTheme="minorEastAsia" w:hAnsiTheme="minorEastAsia"/>
                <w:kern w:val="0"/>
                <w:sz w:val="24"/>
                <w:szCs w:val="24"/>
              </w:rPr>
              <w:t>支持策略的全生命周期展现，包括策略的变更时间、变更类型、变更账号、变更策略、变更内容等；支持通过颜色区分策略的变更项、删除等；支持策略项变更前后的对比展示。</w:t>
            </w:r>
            <w:r>
              <w:rPr>
                <w:rFonts w:hint="eastAsia" w:cs="宋体" w:asciiTheme="minorEastAsia" w:hAnsiTheme="minorEastAsia"/>
                <w:kern w:val="0"/>
                <w:sz w:val="24"/>
                <w:szCs w:val="24"/>
              </w:rPr>
              <w:t>提供官网截图或第三方检测机构检测报告并加盖厂家公章。</w:t>
            </w:r>
          </w:p>
          <w:p w14:paraId="12E49C70">
            <w:pPr>
              <w:pStyle w:val="11"/>
              <w:numPr>
                <w:ilvl w:val="0"/>
                <w:numId w:val="5"/>
              </w:numPr>
              <w:ind w:firstLineChars="0"/>
              <w:rPr>
                <w:rFonts w:cs="宋体" w:asciiTheme="minorEastAsia" w:hAnsiTheme="minorEastAsia"/>
                <w:kern w:val="0"/>
                <w:sz w:val="24"/>
                <w:szCs w:val="24"/>
              </w:rPr>
            </w:pPr>
            <w:r>
              <w:rPr>
                <w:rFonts w:cs="宋体" w:asciiTheme="minorEastAsia" w:hAnsiTheme="minorEastAsia"/>
                <w:kern w:val="0"/>
                <w:sz w:val="24"/>
                <w:szCs w:val="24"/>
              </w:rPr>
              <w:t>为增强出口安全的防护能力，要求设备支持集成IPS入侵防御功能，拥有≥17000条IPS规则。管理员可以根据网络环境和安全需求自定义和管理IPS规则的应用，可针对具体规则条目设置启用和禁用；系统提供IPS入侵检测预定义模板，同时支持用户通过设置新的签名过滤器，自定义新的IPS入侵检测防御模板；</w:t>
            </w:r>
          </w:p>
          <w:p w14:paraId="111865F5">
            <w:pPr>
              <w:pStyle w:val="11"/>
              <w:numPr>
                <w:ilvl w:val="0"/>
                <w:numId w:val="5"/>
              </w:numPr>
              <w:ind w:firstLineChars="0"/>
              <w:rPr>
                <w:rFonts w:cs="宋体" w:asciiTheme="minorEastAsia" w:hAnsiTheme="minorEastAsia"/>
                <w:kern w:val="0"/>
                <w:sz w:val="24"/>
                <w:szCs w:val="24"/>
              </w:rPr>
            </w:pPr>
            <w:r>
              <w:rPr>
                <w:rFonts w:cs="宋体" w:asciiTheme="minorEastAsia" w:hAnsiTheme="minorEastAsia"/>
                <w:kern w:val="0"/>
                <w:sz w:val="24"/>
                <w:szCs w:val="24"/>
              </w:rPr>
              <w:t>要求支持SYN、UDP、ICMP等洪水型DoS/DDoS攻击防护；支持TearDrop、Smurf、LAND、Winnuke、Fraggle等基于数据包的攻击防护；支持带源路由选项IP报文控制功能；支持ARP欺骗防御功能，支持自定义设置网关MAC广播间隔时间；</w:t>
            </w:r>
          </w:p>
          <w:p w14:paraId="290039EB">
            <w:pPr>
              <w:pStyle w:val="11"/>
              <w:numPr>
                <w:ilvl w:val="0"/>
                <w:numId w:val="5"/>
              </w:numPr>
              <w:ind w:firstLineChars="0"/>
              <w:rPr>
                <w:rFonts w:cs="宋体" w:asciiTheme="minorEastAsia" w:hAnsiTheme="minorEastAsia"/>
                <w:kern w:val="0"/>
                <w:sz w:val="24"/>
                <w:szCs w:val="24"/>
              </w:rPr>
            </w:pPr>
            <w:r>
              <w:rPr>
                <w:rFonts w:cs="宋体" w:asciiTheme="minorEastAsia" w:hAnsiTheme="minorEastAsia"/>
                <w:kern w:val="0"/>
                <w:sz w:val="24"/>
                <w:szCs w:val="24"/>
              </w:rPr>
              <w:t>支持新增、导入、删除、查看、下载SSL代理证书，支持设置一个全局SSL代理证书，支持导入、删除、查看、下载服务器证书；</w:t>
            </w:r>
          </w:p>
          <w:p w14:paraId="6D3DDF00">
            <w:pPr>
              <w:pStyle w:val="11"/>
              <w:numPr>
                <w:ilvl w:val="0"/>
                <w:numId w:val="5"/>
              </w:numPr>
              <w:ind w:firstLineChars="0"/>
              <w:rPr>
                <w:rFonts w:cs="宋体" w:asciiTheme="minorEastAsia" w:hAnsiTheme="minorEastAsia"/>
                <w:kern w:val="0"/>
                <w:sz w:val="24"/>
                <w:szCs w:val="24"/>
              </w:rPr>
            </w:pPr>
            <w:r>
              <w:rPr>
                <w:rFonts w:cs="宋体" w:asciiTheme="minorEastAsia" w:hAnsiTheme="minorEastAsia"/>
                <w:kern w:val="0"/>
                <w:sz w:val="24"/>
                <w:szCs w:val="24"/>
              </w:rPr>
              <w:t>为降低客户的采购成本并满足监管单位对特定恶意情报的阻断要求，要求设备支持自定义恶意情报功能并导入情报信息。即使威胁情报特征库授权未更新，自定义情报仍然有效。要求可导入自定义情报的条目不少于8万条，其中当某些对象不再构成风险时，可以一键将其设置为例外，系统可不再对这些对象进行拦截。为确保大容量自定义情报功能的可靠性，需要提供第三方权威机构测试报告以验证功能的有效性。</w:t>
            </w:r>
            <w:r>
              <w:rPr>
                <w:rFonts w:hint="eastAsia" w:cs="宋体" w:asciiTheme="minorEastAsia" w:hAnsiTheme="minorEastAsia"/>
                <w:kern w:val="0"/>
                <w:sz w:val="24"/>
                <w:szCs w:val="24"/>
              </w:rPr>
              <w:t>提供官网截图或第三方检测机构检测报告并加盖厂家公章。</w:t>
            </w:r>
          </w:p>
          <w:p w14:paraId="5DE1B242">
            <w:pPr>
              <w:pStyle w:val="11"/>
              <w:numPr>
                <w:ilvl w:val="0"/>
                <w:numId w:val="5"/>
              </w:numPr>
              <w:ind w:firstLineChars="0"/>
              <w:rPr>
                <w:rFonts w:cs="宋体" w:asciiTheme="minorEastAsia" w:hAnsiTheme="minorEastAsia"/>
                <w:kern w:val="0"/>
                <w:sz w:val="24"/>
                <w:szCs w:val="24"/>
              </w:rPr>
            </w:pPr>
            <w:r>
              <w:rPr>
                <w:rFonts w:cs="宋体" w:asciiTheme="minorEastAsia" w:hAnsiTheme="minorEastAsia"/>
                <w:kern w:val="0"/>
                <w:sz w:val="24"/>
                <w:szCs w:val="24"/>
              </w:rPr>
              <w:t>支持对欺骗攻击、注入攻击、跨站请求伪造、跨站脚本攻击、代码执行、释放重利用等多种类别的威胁进行检测和防御；</w:t>
            </w:r>
          </w:p>
          <w:p w14:paraId="71A4C381">
            <w:pPr>
              <w:pStyle w:val="11"/>
              <w:numPr>
                <w:ilvl w:val="0"/>
                <w:numId w:val="5"/>
              </w:numPr>
              <w:ind w:firstLineChars="0"/>
              <w:rPr>
                <w:rFonts w:cs="宋体" w:asciiTheme="minorEastAsia" w:hAnsiTheme="minorEastAsia"/>
                <w:kern w:val="0"/>
                <w:sz w:val="24"/>
                <w:szCs w:val="24"/>
              </w:rPr>
            </w:pPr>
            <w:r>
              <w:rPr>
                <w:rFonts w:cs="宋体" w:asciiTheme="minorEastAsia" w:hAnsiTheme="minorEastAsia"/>
                <w:kern w:val="0"/>
                <w:sz w:val="24"/>
                <w:szCs w:val="24"/>
              </w:rPr>
              <w:t>支持扩展防病毒功能，病毒库特征超过100万；支持HTTP、FTP、POP3、SMTP协议病毒过滤，支持2层以上的文件压缩。</w:t>
            </w:r>
          </w:p>
          <w:p w14:paraId="7B99F559">
            <w:pPr>
              <w:pStyle w:val="11"/>
              <w:numPr>
                <w:ilvl w:val="0"/>
                <w:numId w:val="5"/>
              </w:numPr>
              <w:ind w:firstLineChars="0"/>
              <w:rPr>
                <w:rFonts w:cs="宋体" w:asciiTheme="minorEastAsia" w:hAnsiTheme="minorEastAsia"/>
                <w:kern w:val="0"/>
                <w:sz w:val="24"/>
                <w:szCs w:val="24"/>
              </w:rPr>
            </w:pPr>
            <w:r>
              <w:rPr>
                <w:rFonts w:cs="宋体" w:asciiTheme="minorEastAsia" w:hAnsiTheme="minorEastAsia"/>
                <w:kern w:val="0"/>
                <w:sz w:val="24"/>
                <w:szCs w:val="24"/>
              </w:rPr>
              <w:t>为了用户可以根据实际需求灵活地调整设备对威胁情报的处理方式和某些特定情况下减少设备的负担，提升设备性能，要求设备支持一键开启/关闭威胁情报的功能；</w:t>
            </w:r>
          </w:p>
          <w:p w14:paraId="4F77B060">
            <w:pPr>
              <w:pStyle w:val="11"/>
              <w:numPr>
                <w:ilvl w:val="0"/>
                <w:numId w:val="5"/>
              </w:numPr>
              <w:ind w:firstLineChars="0"/>
              <w:rPr>
                <w:rFonts w:cs="宋体" w:asciiTheme="minorEastAsia" w:hAnsiTheme="minorEastAsia"/>
                <w:kern w:val="0"/>
                <w:sz w:val="24"/>
                <w:szCs w:val="24"/>
              </w:rPr>
            </w:pPr>
            <w:r>
              <w:rPr>
                <w:rFonts w:cs="宋体" w:asciiTheme="minorEastAsia" w:hAnsiTheme="minorEastAsia"/>
                <w:kern w:val="0"/>
                <w:sz w:val="24"/>
                <w:szCs w:val="24"/>
              </w:rPr>
              <w:t>为了方便用户更好的分析和理解安全日志，要求支持安全日志上云，上云的信息包含攻击详细信息。</w:t>
            </w:r>
          </w:p>
          <w:p w14:paraId="2E9CD8CA">
            <w:pPr>
              <w:pStyle w:val="11"/>
              <w:numPr>
                <w:ilvl w:val="0"/>
                <w:numId w:val="5"/>
              </w:numPr>
              <w:ind w:firstLineChars="0"/>
              <w:rPr>
                <w:rFonts w:cs="宋体" w:asciiTheme="minorEastAsia" w:hAnsiTheme="minorEastAsia"/>
                <w:kern w:val="0"/>
                <w:sz w:val="24"/>
                <w:szCs w:val="24"/>
              </w:rPr>
            </w:pPr>
            <w:r>
              <w:rPr>
                <w:rFonts w:cs="宋体" w:asciiTheme="minorEastAsia" w:hAnsiTheme="minorEastAsia"/>
                <w:kern w:val="0"/>
                <w:sz w:val="24"/>
                <w:szCs w:val="24"/>
              </w:rPr>
              <w:t>支持自定义设置登录端口、登录超时时间、登录错误允许次数、锁定时间；支持恢复默认配置；支持一键收集本机上所有信息，并提供打包下载，用于故障定位；</w:t>
            </w:r>
          </w:p>
          <w:p w14:paraId="1F77B677">
            <w:pPr>
              <w:pStyle w:val="11"/>
              <w:numPr>
                <w:ilvl w:val="0"/>
                <w:numId w:val="5"/>
              </w:numPr>
              <w:ind w:firstLineChars="0"/>
              <w:rPr>
                <w:rFonts w:cs="宋体" w:asciiTheme="minorEastAsia" w:hAnsiTheme="minorEastAsia"/>
                <w:kern w:val="0"/>
                <w:sz w:val="24"/>
                <w:szCs w:val="24"/>
              </w:rPr>
            </w:pPr>
            <w:r>
              <w:rPr>
                <w:rFonts w:cs="宋体" w:asciiTheme="minorEastAsia" w:hAnsiTheme="minorEastAsia"/>
                <w:kern w:val="0"/>
                <w:sz w:val="24"/>
                <w:szCs w:val="24"/>
              </w:rPr>
              <w:t>支持一站式故障排查向导，按照客户端访问目标资源的路径，自动化执行排查动作，定位因网关自身故障、网络配置、功能模块、策略模板、流量是否到达等配置面与转发面造成的网络故障问题；</w:t>
            </w:r>
          </w:p>
          <w:p w14:paraId="2078A7CB">
            <w:pPr>
              <w:pStyle w:val="11"/>
              <w:numPr>
                <w:ilvl w:val="0"/>
                <w:numId w:val="5"/>
              </w:numPr>
              <w:ind w:firstLineChars="0"/>
              <w:rPr>
                <w:rFonts w:cs="宋体" w:asciiTheme="minorEastAsia" w:hAnsiTheme="minorEastAsia"/>
                <w:kern w:val="0"/>
                <w:sz w:val="24"/>
                <w:szCs w:val="24"/>
              </w:rPr>
            </w:pPr>
            <w:r>
              <w:rPr>
                <w:rFonts w:cs="宋体" w:asciiTheme="minorEastAsia" w:hAnsiTheme="minorEastAsia"/>
                <w:kern w:val="0"/>
                <w:sz w:val="24"/>
                <w:szCs w:val="24"/>
              </w:rPr>
              <w:t>支持将设备添加到云平台进行管理，可实现把网关的系统状态在云平台进行监控和展示。</w:t>
            </w:r>
          </w:p>
          <w:p w14:paraId="4454D167">
            <w:pPr>
              <w:pStyle w:val="11"/>
              <w:numPr>
                <w:ilvl w:val="0"/>
                <w:numId w:val="5"/>
              </w:numPr>
              <w:ind w:firstLineChars="0"/>
              <w:rPr>
                <w:rFonts w:cs="宋体" w:asciiTheme="minorEastAsia" w:hAnsiTheme="minorEastAsia"/>
                <w:kern w:val="0"/>
                <w:sz w:val="24"/>
                <w:szCs w:val="24"/>
              </w:rPr>
            </w:pPr>
            <w:r>
              <w:rPr>
                <w:rFonts w:cs="宋体" w:asciiTheme="minorEastAsia" w:hAnsiTheme="minorEastAsia"/>
                <w:kern w:val="0"/>
                <w:sz w:val="24"/>
                <w:szCs w:val="24"/>
              </w:rPr>
              <w:t>对一般漏洞可以做到无需重启进行补丁升级修复漏洞，实现热补丁升级，不中断业务，不影响业务正常进行；</w:t>
            </w:r>
          </w:p>
          <w:p w14:paraId="2D92DBCA">
            <w:pPr>
              <w:pStyle w:val="11"/>
              <w:numPr>
                <w:ilvl w:val="0"/>
                <w:numId w:val="5"/>
              </w:numPr>
              <w:ind w:firstLineChars="0"/>
              <w:rPr>
                <w:rFonts w:cs="宋体" w:asciiTheme="minorEastAsia" w:hAnsiTheme="minorEastAsia"/>
                <w:kern w:val="0"/>
                <w:sz w:val="24"/>
                <w:szCs w:val="24"/>
              </w:rPr>
            </w:pPr>
            <w:r>
              <w:rPr>
                <w:rFonts w:cs="宋体" w:asciiTheme="minorEastAsia" w:hAnsiTheme="minorEastAsia"/>
                <w:kern w:val="0"/>
                <w:sz w:val="24"/>
                <w:szCs w:val="24"/>
              </w:rPr>
              <w:t>支持设备故障排查后可一键跳转到设备的功能配置界面进行问题处置；</w:t>
            </w:r>
          </w:p>
          <w:p w14:paraId="75011808">
            <w:pPr>
              <w:pStyle w:val="11"/>
              <w:numPr>
                <w:ilvl w:val="0"/>
                <w:numId w:val="5"/>
              </w:numPr>
              <w:ind w:firstLineChars="0"/>
              <w:rPr>
                <w:rFonts w:cs="宋体" w:asciiTheme="minorEastAsia" w:hAnsiTheme="minorEastAsia"/>
                <w:kern w:val="0"/>
                <w:sz w:val="24"/>
                <w:szCs w:val="24"/>
              </w:rPr>
            </w:pPr>
            <w:r>
              <w:rPr>
                <w:rFonts w:cs="宋体" w:asciiTheme="minorEastAsia" w:hAnsiTheme="minorEastAsia"/>
                <w:kern w:val="0"/>
                <w:sz w:val="24"/>
                <w:szCs w:val="24"/>
              </w:rPr>
              <w:t>为了确保网络安全、访问控制、数据安全性，帮助管理员有效管理和保护SSL VPN网络，要求SSL VPN支持硬件特征码管理，针对硬件特征码可以进行导入和审批等管理行为。</w:t>
            </w:r>
          </w:p>
          <w:p w14:paraId="388977C2">
            <w:pPr>
              <w:pStyle w:val="11"/>
              <w:numPr>
                <w:ilvl w:val="0"/>
                <w:numId w:val="5"/>
              </w:numPr>
              <w:ind w:firstLineChars="0"/>
              <w:rPr>
                <w:rFonts w:cs="宋体" w:asciiTheme="minorEastAsia" w:hAnsiTheme="minorEastAsia"/>
                <w:kern w:val="0"/>
                <w:sz w:val="24"/>
                <w:szCs w:val="24"/>
              </w:rPr>
            </w:pPr>
            <w:r>
              <w:rPr>
                <w:rFonts w:cs="宋体" w:asciiTheme="minorEastAsia" w:hAnsiTheme="minorEastAsia"/>
                <w:kern w:val="0"/>
                <w:sz w:val="24"/>
                <w:szCs w:val="24"/>
              </w:rPr>
              <w:t>为了可以更好地管理IP地址分配，要求支持IPv4/IPv6双栈的DHCP Server功能。用户在配置IPv4时可指定如下参数：接口、设置IP分配范围、子网掩码、默认网关、DNS、不分配的IP/IP段，绑定的MAC；用户在配置IPv6时可指定如下参数：接口、设置IP分配范围、DNS。</w:t>
            </w:r>
          </w:p>
          <w:p w14:paraId="37545866">
            <w:pPr>
              <w:pStyle w:val="11"/>
              <w:numPr>
                <w:ilvl w:val="0"/>
                <w:numId w:val="5"/>
              </w:numPr>
              <w:ind w:firstLineChars="0"/>
              <w:rPr>
                <w:rFonts w:cs="宋体" w:asciiTheme="minorEastAsia" w:hAnsiTheme="minorEastAsia"/>
                <w:kern w:val="0"/>
                <w:sz w:val="24"/>
                <w:szCs w:val="24"/>
              </w:rPr>
            </w:pPr>
            <w:r>
              <w:rPr>
                <w:rFonts w:cs="宋体" w:asciiTheme="minorEastAsia" w:hAnsiTheme="minorEastAsia"/>
                <w:kern w:val="0"/>
                <w:sz w:val="24"/>
                <w:szCs w:val="24"/>
              </w:rPr>
              <w:t>支持已分配DHCP地址信息的展现, 同时可以指定已分配地址转成静态IP/MAC绑定。</w:t>
            </w:r>
          </w:p>
          <w:p w14:paraId="59A45FE5">
            <w:pPr>
              <w:pStyle w:val="11"/>
              <w:numPr>
                <w:ilvl w:val="0"/>
                <w:numId w:val="5"/>
              </w:numPr>
              <w:ind w:firstLineChars="0"/>
              <w:rPr>
                <w:rFonts w:cs="宋体" w:asciiTheme="minorEastAsia" w:hAnsiTheme="minorEastAsia"/>
                <w:kern w:val="0"/>
                <w:sz w:val="24"/>
                <w:szCs w:val="24"/>
              </w:rPr>
            </w:pPr>
            <w:r>
              <w:rPr>
                <w:rFonts w:cs="宋体" w:asciiTheme="minorEastAsia" w:hAnsiTheme="minorEastAsia"/>
                <w:kern w:val="0"/>
                <w:sz w:val="24"/>
                <w:szCs w:val="24"/>
              </w:rPr>
              <w:t>支持通过WEB导航的方式，对指定业务进行通断检测，分析和追踪设备中各个安全业务模块对报文的处理过程，通过查看报文示踪记录的详细信息，帮助用户对网络故障的快速排查和定位，流会话支持在WEB进行条件查询，支持基于策略显示流会话明细。</w:t>
            </w:r>
          </w:p>
          <w:p w14:paraId="551726A5">
            <w:pPr>
              <w:pStyle w:val="11"/>
              <w:numPr>
                <w:ilvl w:val="0"/>
                <w:numId w:val="5"/>
              </w:numPr>
              <w:ind w:firstLineChars="0"/>
              <w:rPr>
                <w:rFonts w:cs="宋体" w:asciiTheme="minorEastAsia" w:hAnsiTheme="minorEastAsia"/>
                <w:kern w:val="0"/>
                <w:sz w:val="24"/>
                <w:szCs w:val="24"/>
              </w:rPr>
            </w:pPr>
            <w:r>
              <w:rPr>
                <w:rFonts w:cs="宋体" w:asciiTheme="minorEastAsia" w:hAnsiTheme="minorEastAsia"/>
                <w:kern w:val="0"/>
                <w:sz w:val="24"/>
                <w:szCs w:val="24"/>
              </w:rPr>
              <w:t>支持基于接口启用链路探测，配置探测时间、间隔，支持使用ICMP进行探测，日志包括探测事件时间、探测结果详情；</w:t>
            </w:r>
          </w:p>
          <w:p w14:paraId="364517CB">
            <w:pPr>
              <w:pStyle w:val="11"/>
              <w:numPr>
                <w:ilvl w:val="0"/>
                <w:numId w:val="5"/>
              </w:numPr>
              <w:ind w:firstLineChars="0"/>
              <w:rPr>
                <w:rFonts w:cs="宋体" w:asciiTheme="minorEastAsia" w:hAnsiTheme="minorEastAsia"/>
                <w:kern w:val="0"/>
                <w:sz w:val="24"/>
                <w:szCs w:val="24"/>
              </w:rPr>
            </w:pPr>
            <w:r>
              <w:rPr>
                <w:rFonts w:cs="宋体" w:asciiTheme="minorEastAsia" w:hAnsiTheme="minorEastAsia"/>
                <w:kern w:val="0"/>
                <w:sz w:val="24"/>
                <w:szCs w:val="24"/>
              </w:rPr>
              <w:t>支持基于带宽、源地址、优先级、权重、会话、带宽+会话等多种负载分担方式，包括但不限于基于会话、带宽+会话的负载分担技术。</w:t>
            </w:r>
          </w:p>
          <w:p w14:paraId="2DFAAC6D">
            <w:pPr>
              <w:pStyle w:val="11"/>
              <w:numPr>
                <w:ilvl w:val="0"/>
                <w:numId w:val="5"/>
              </w:numPr>
              <w:ind w:firstLineChars="0"/>
              <w:rPr>
                <w:rFonts w:cs="宋体" w:asciiTheme="minorEastAsia" w:hAnsiTheme="minorEastAsia"/>
                <w:kern w:val="0"/>
                <w:sz w:val="24"/>
                <w:szCs w:val="24"/>
              </w:rPr>
            </w:pPr>
            <w:r>
              <w:rPr>
                <w:rFonts w:cs="宋体" w:asciiTheme="minorEastAsia" w:hAnsiTheme="minorEastAsia"/>
                <w:kern w:val="0"/>
                <w:sz w:val="24"/>
                <w:szCs w:val="24"/>
              </w:rPr>
              <w:t>支持基于源目的地址、时间、源目的端口、攻击类型等参数溯源攻击行为，找到攻击源；支持基于源目的地址、时间、源目的端口、域名等参数溯源行为审计日志。</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5F58E">
            <w:pPr>
              <w:jc w:val="center"/>
              <w:rPr>
                <w:rFonts w:asciiTheme="minorEastAsia" w:hAnsiTheme="minorEastAsia"/>
                <w:color w:val="000000"/>
              </w:rPr>
            </w:pPr>
            <w:r>
              <w:rPr>
                <w:rFonts w:asciiTheme="minorEastAsia" w:hAnsiTheme="minorEastAsia"/>
                <w:color w:val="000000"/>
              </w:rPr>
              <w:t>1</w:t>
            </w:r>
          </w:p>
        </w:tc>
        <w:tc>
          <w:tcPr>
            <w:tcW w:w="870" w:type="dxa"/>
            <w:tcBorders>
              <w:top w:val="single" w:color="000000" w:sz="4" w:space="0"/>
              <w:left w:val="single" w:color="000000" w:sz="4" w:space="0"/>
              <w:bottom w:val="single" w:color="000000" w:sz="4" w:space="0"/>
              <w:right w:val="single" w:color="000000" w:sz="4" w:space="0"/>
            </w:tcBorders>
            <w:vAlign w:val="center"/>
          </w:tcPr>
          <w:p w14:paraId="19F114D6">
            <w:pPr>
              <w:jc w:val="center"/>
              <w:rPr>
                <w:rFonts w:asciiTheme="minorEastAsia" w:hAnsiTheme="minorEastAsia"/>
                <w:color w:val="000000"/>
              </w:rPr>
            </w:pPr>
            <w:r>
              <w:rPr>
                <w:rFonts w:hint="eastAsia" w:asciiTheme="minorEastAsia" w:hAnsiTheme="minorEastAsia"/>
                <w:color w:val="000000"/>
              </w:rPr>
              <w:t>台</w:t>
            </w:r>
          </w:p>
        </w:tc>
      </w:tr>
      <w:tr w14:paraId="4FF32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1020" w:type="dxa"/>
            <w:tcBorders>
              <w:top w:val="single" w:color="000000" w:sz="4" w:space="0"/>
              <w:left w:val="single" w:color="000000" w:sz="4" w:space="0"/>
              <w:bottom w:val="single" w:color="000000" w:sz="4" w:space="0"/>
              <w:right w:val="single" w:color="000000" w:sz="4" w:space="0"/>
            </w:tcBorders>
            <w:vAlign w:val="center"/>
          </w:tcPr>
          <w:p w14:paraId="71928D74">
            <w:pPr>
              <w:jc w:val="center"/>
              <w:rPr>
                <w:rFonts w:ascii="微软雅黑" w:hAnsi="微软雅黑" w:eastAsia="微软雅黑"/>
                <w:b/>
                <w:bCs/>
                <w:sz w:val="18"/>
                <w:szCs w:val="18"/>
              </w:rPr>
            </w:pPr>
            <w:r>
              <w:rPr>
                <w:rFonts w:ascii="微软雅黑" w:hAnsi="微软雅黑" w:eastAsia="微软雅黑"/>
                <w:b/>
                <w:bCs/>
                <w:sz w:val="18"/>
                <w:szCs w:val="18"/>
              </w:rPr>
              <w:t>核心交换机</w:t>
            </w:r>
          </w:p>
        </w:tc>
        <w:tc>
          <w:tcPr>
            <w:tcW w:w="7020" w:type="dxa"/>
            <w:tcBorders>
              <w:top w:val="single" w:color="000000" w:sz="4" w:space="0"/>
              <w:left w:val="single" w:color="000000" w:sz="4" w:space="0"/>
              <w:bottom w:val="single" w:color="000000" w:sz="4" w:space="0"/>
              <w:right w:val="single" w:color="000000" w:sz="4" w:space="0"/>
            </w:tcBorders>
            <w:vAlign w:val="center"/>
          </w:tcPr>
          <w:p w14:paraId="6B6C6345">
            <w:pPr>
              <w:pStyle w:val="11"/>
              <w:numPr>
                <w:ilvl w:val="0"/>
                <w:numId w:val="6"/>
              </w:numPr>
              <w:ind w:firstLineChars="0"/>
              <w:rPr>
                <w:rFonts w:cs="宋体" w:asciiTheme="minorEastAsia" w:hAnsiTheme="minorEastAsia"/>
                <w:kern w:val="0"/>
                <w:sz w:val="24"/>
                <w:szCs w:val="24"/>
              </w:rPr>
            </w:pPr>
            <w:r>
              <w:rPr>
                <w:rFonts w:cs="宋体" w:asciiTheme="minorEastAsia" w:hAnsiTheme="minorEastAsia"/>
                <w:kern w:val="0"/>
                <w:sz w:val="24"/>
                <w:szCs w:val="24"/>
              </w:rPr>
              <w:t xml:space="preserve"> 交换容量≥68.2Tbps</w:t>
            </w:r>
            <w:r>
              <w:rPr>
                <w:rFonts w:hint="eastAsia" w:cs="宋体" w:asciiTheme="minorEastAsia" w:hAnsiTheme="minorEastAsia"/>
                <w:kern w:val="0"/>
                <w:sz w:val="24"/>
                <w:szCs w:val="24"/>
              </w:rPr>
              <w:t>，</w:t>
            </w:r>
            <w:r>
              <w:rPr>
                <w:rFonts w:cs="宋体" w:asciiTheme="minorEastAsia" w:hAnsiTheme="minorEastAsia"/>
                <w:kern w:val="0"/>
                <w:sz w:val="24"/>
                <w:szCs w:val="24"/>
              </w:rPr>
              <w:t>包转发率≥51200Mpps</w:t>
            </w:r>
            <w:r>
              <w:rPr>
                <w:rFonts w:hint="eastAsia" w:cs="宋体" w:asciiTheme="minorEastAsia" w:hAnsiTheme="minorEastAsia"/>
                <w:kern w:val="0"/>
                <w:sz w:val="24"/>
                <w:szCs w:val="24"/>
              </w:rPr>
              <w:t>，本次实际配置万兆光口</w:t>
            </w:r>
            <w:r>
              <w:rPr>
                <w:rFonts w:cs="宋体" w:asciiTheme="minorEastAsia" w:hAnsiTheme="minorEastAsia"/>
                <w:kern w:val="0"/>
                <w:sz w:val="24"/>
                <w:szCs w:val="24"/>
              </w:rPr>
              <w:t>≥60</w:t>
            </w:r>
            <w:r>
              <w:rPr>
                <w:rFonts w:hint="eastAsia" w:cs="宋体" w:asciiTheme="minorEastAsia" w:hAnsiTheme="minorEastAsia"/>
                <w:kern w:val="0"/>
                <w:sz w:val="24"/>
                <w:szCs w:val="24"/>
              </w:rPr>
              <w:t>个，千兆电口</w:t>
            </w:r>
            <w:r>
              <w:rPr>
                <w:rFonts w:cs="宋体" w:asciiTheme="minorEastAsia" w:hAnsiTheme="minorEastAsia"/>
                <w:kern w:val="0"/>
                <w:sz w:val="24"/>
                <w:szCs w:val="24"/>
              </w:rPr>
              <w:t>≥24</w:t>
            </w:r>
            <w:r>
              <w:rPr>
                <w:rFonts w:hint="eastAsia" w:cs="宋体" w:asciiTheme="minorEastAsia" w:hAnsiTheme="minorEastAsia"/>
                <w:kern w:val="0"/>
                <w:sz w:val="24"/>
                <w:szCs w:val="24"/>
              </w:rPr>
              <w:t>个，千兆光口</w:t>
            </w:r>
            <w:r>
              <w:rPr>
                <w:rFonts w:cs="宋体" w:asciiTheme="minorEastAsia" w:hAnsiTheme="minorEastAsia"/>
                <w:kern w:val="0"/>
                <w:sz w:val="24"/>
                <w:szCs w:val="24"/>
              </w:rPr>
              <w:t>≥8</w:t>
            </w:r>
            <w:r>
              <w:rPr>
                <w:rFonts w:hint="eastAsia" w:cs="宋体" w:asciiTheme="minorEastAsia" w:hAnsiTheme="minorEastAsia"/>
                <w:kern w:val="0"/>
                <w:sz w:val="24"/>
                <w:szCs w:val="24"/>
              </w:rPr>
              <w:t>个，万兆光模块</w:t>
            </w:r>
            <w:r>
              <w:rPr>
                <w:rFonts w:cs="宋体" w:asciiTheme="minorEastAsia" w:hAnsiTheme="minorEastAsia"/>
                <w:kern w:val="0"/>
                <w:sz w:val="24"/>
                <w:szCs w:val="24"/>
              </w:rPr>
              <w:t>≥6</w:t>
            </w:r>
            <w:r>
              <w:rPr>
                <w:rFonts w:hint="eastAsia" w:cs="宋体" w:asciiTheme="minorEastAsia" w:hAnsiTheme="minorEastAsia"/>
                <w:kern w:val="0"/>
                <w:sz w:val="24"/>
                <w:szCs w:val="24"/>
              </w:rPr>
              <w:t>个。1</w:t>
            </w:r>
            <w:r>
              <w:rPr>
                <w:rFonts w:cs="宋体" w:asciiTheme="minorEastAsia" w:hAnsiTheme="minorEastAsia"/>
                <w:kern w:val="0"/>
                <w:sz w:val="24"/>
                <w:szCs w:val="24"/>
              </w:rPr>
              <w:t>000</w:t>
            </w:r>
            <w:r>
              <w:rPr>
                <w:rFonts w:hint="eastAsia" w:cs="宋体" w:asciiTheme="minorEastAsia" w:hAnsiTheme="minorEastAsia"/>
                <w:kern w:val="0"/>
                <w:sz w:val="24"/>
                <w:szCs w:val="24"/>
              </w:rPr>
              <w:t>W电源</w:t>
            </w:r>
            <w:r>
              <w:rPr>
                <w:rFonts w:cs="宋体" w:asciiTheme="minorEastAsia" w:hAnsiTheme="minorEastAsia"/>
                <w:kern w:val="0"/>
                <w:sz w:val="24"/>
                <w:szCs w:val="24"/>
              </w:rPr>
              <w:t>≥2</w:t>
            </w:r>
            <w:r>
              <w:rPr>
                <w:rFonts w:hint="eastAsia" w:cs="宋体" w:asciiTheme="minorEastAsia" w:hAnsiTheme="minorEastAsia"/>
                <w:kern w:val="0"/>
                <w:sz w:val="24"/>
                <w:szCs w:val="24"/>
              </w:rPr>
              <w:t>个。</w:t>
            </w:r>
          </w:p>
          <w:p w14:paraId="74FC9D61">
            <w:pPr>
              <w:pStyle w:val="11"/>
              <w:numPr>
                <w:ilvl w:val="0"/>
                <w:numId w:val="6"/>
              </w:numPr>
              <w:ind w:firstLineChars="0"/>
              <w:rPr>
                <w:rFonts w:cs="宋体" w:asciiTheme="minorEastAsia" w:hAnsiTheme="minorEastAsia"/>
                <w:kern w:val="0"/>
                <w:sz w:val="24"/>
                <w:szCs w:val="24"/>
              </w:rPr>
            </w:pPr>
            <w:r>
              <w:rPr>
                <w:rFonts w:cs="宋体" w:asciiTheme="minorEastAsia" w:hAnsiTheme="minorEastAsia"/>
                <w:kern w:val="0"/>
                <w:sz w:val="24"/>
                <w:szCs w:val="24"/>
              </w:rPr>
              <w:t xml:space="preserve"> 主控引擎与业务板卡完全物理分离, 采用全分布式转发处理架构，独立主控引擎插槽≥2个，独立业务插槽数≥3个；</w:t>
            </w:r>
          </w:p>
          <w:p w14:paraId="3BD38AF9">
            <w:pPr>
              <w:pStyle w:val="11"/>
              <w:numPr>
                <w:ilvl w:val="0"/>
                <w:numId w:val="6"/>
              </w:numPr>
              <w:ind w:firstLineChars="0"/>
              <w:rPr>
                <w:rFonts w:cs="宋体" w:asciiTheme="minorEastAsia" w:hAnsiTheme="minorEastAsia"/>
                <w:kern w:val="0"/>
                <w:sz w:val="24"/>
                <w:szCs w:val="24"/>
              </w:rPr>
            </w:pPr>
            <w:r>
              <w:rPr>
                <w:rFonts w:cs="宋体" w:asciiTheme="minorEastAsia" w:hAnsiTheme="minorEastAsia"/>
                <w:kern w:val="0"/>
                <w:sz w:val="24"/>
                <w:szCs w:val="24"/>
              </w:rPr>
              <w:t>支持主从引擎等关键模块，在转发数据流的期间进行热插拔零丢包；</w:t>
            </w:r>
            <w:r>
              <w:rPr>
                <w:rFonts w:hint="eastAsia" w:cs="宋体" w:asciiTheme="minorEastAsia" w:hAnsiTheme="minorEastAsia"/>
                <w:kern w:val="0"/>
                <w:sz w:val="24"/>
                <w:szCs w:val="24"/>
              </w:rPr>
              <w:t>提供官网截图或第三方权威检测机构检测报告并加盖厂家公章。</w:t>
            </w:r>
          </w:p>
          <w:p w14:paraId="0A6410EB">
            <w:pPr>
              <w:pStyle w:val="11"/>
              <w:numPr>
                <w:ilvl w:val="0"/>
                <w:numId w:val="6"/>
              </w:numPr>
              <w:ind w:firstLineChars="0"/>
              <w:rPr>
                <w:rFonts w:cs="宋体" w:asciiTheme="minorEastAsia" w:hAnsiTheme="minorEastAsia"/>
                <w:kern w:val="0"/>
                <w:sz w:val="24"/>
                <w:szCs w:val="24"/>
              </w:rPr>
            </w:pPr>
            <w:r>
              <w:rPr>
                <w:rFonts w:hint="eastAsia" w:cs="宋体" w:asciiTheme="minorEastAsia" w:hAnsiTheme="minorEastAsia"/>
                <w:kern w:val="0"/>
                <w:sz w:val="24"/>
                <w:szCs w:val="24"/>
              </w:rPr>
              <w:t>为保障设备统一性，后续使用以及技术保障需求要求所有产品采用统一品牌。</w:t>
            </w:r>
          </w:p>
          <w:p w14:paraId="651BF702">
            <w:pPr>
              <w:pStyle w:val="11"/>
              <w:numPr>
                <w:ilvl w:val="0"/>
                <w:numId w:val="6"/>
              </w:numPr>
              <w:ind w:firstLineChars="0"/>
              <w:rPr>
                <w:rFonts w:cs="宋体" w:asciiTheme="minorEastAsia" w:hAnsiTheme="minorEastAsia"/>
                <w:kern w:val="0"/>
                <w:sz w:val="24"/>
                <w:szCs w:val="24"/>
              </w:rPr>
            </w:pPr>
            <w:r>
              <w:rPr>
                <w:rFonts w:cs="宋体" w:asciiTheme="minorEastAsia" w:hAnsiTheme="minorEastAsia"/>
                <w:kern w:val="0"/>
                <w:sz w:val="24"/>
                <w:szCs w:val="24"/>
              </w:rPr>
              <w:t>符合业界主流机柜的尺寸规范要求，设备高度≤178mm(4U)，设备深度≤600mm。</w:t>
            </w:r>
          </w:p>
          <w:p w14:paraId="2C2B071F">
            <w:pPr>
              <w:pStyle w:val="11"/>
              <w:numPr>
                <w:ilvl w:val="0"/>
                <w:numId w:val="6"/>
              </w:numPr>
              <w:ind w:firstLineChars="0"/>
              <w:rPr>
                <w:rFonts w:cs="宋体" w:asciiTheme="minorEastAsia" w:hAnsiTheme="minorEastAsia"/>
                <w:kern w:val="0"/>
                <w:sz w:val="24"/>
                <w:szCs w:val="24"/>
              </w:rPr>
            </w:pPr>
            <w:r>
              <w:rPr>
                <w:rFonts w:cs="宋体" w:asciiTheme="minorEastAsia" w:hAnsiTheme="minorEastAsia"/>
                <w:kern w:val="0"/>
                <w:sz w:val="24"/>
                <w:szCs w:val="24"/>
              </w:rPr>
              <w:t>设备支持硬件健康状态可视化，可以对风扇状态、电源、温度、板载电压进行监控，尤其是在日常巡查中发现电压异常前兆，可及时处理，避免出现电压异常宕机。</w:t>
            </w:r>
          </w:p>
          <w:p w14:paraId="35FD76F6">
            <w:pPr>
              <w:pStyle w:val="11"/>
              <w:numPr>
                <w:ilvl w:val="0"/>
                <w:numId w:val="6"/>
              </w:numPr>
              <w:ind w:firstLineChars="0"/>
              <w:rPr>
                <w:rFonts w:cs="宋体" w:asciiTheme="minorEastAsia" w:hAnsiTheme="minorEastAsia"/>
                <w:kern w:val="0"/>
                <w:sz w:val="24"/>
                <w:szCs w:val="24"/>
              </w:rPr>
            </w:pPr>
            <w:r>
              <w:rPr>
                <w:rFonts w:cs="宋体" w:asciiTheme="minorEastAsia" w:hAnsiTheme="minorEastAsia"/>
                <w:kern w:val="0"/>
                <w:sz w:val="24"/>
                <w:szCs w:val="24"/>
              </w:rPr>
              <w:t>支持硬件层级双boot，采用两个FLASH芯片存储boot软件（系统引导程序），实现硬件级boot冗余备份，避免因FLASH芯片故障导致交换机无法启动；</w:t>
            </w:r>
            <w:r>
              <w:rPr>
                <w:rFonts w:hint="eastAsia" w:cs="宋体" w:asciiTheme="minorEastAsia" w:hAnsiTheme="minorEastAsia"/>
                <w:kern w:val="0"/>
                <w:sz w:val="24"/>
                <w:szCs w:val="24"/>
              </w:rPr>
              <w:t>提供官网截图或第三方检测机构检测报告并加盖厂家公章。</w:t>
            </w:r>
          </w:p>
          <w:p w14:paraId="0C4B1834">
            <w:pPr>
              <w:pStyle w:val="11"/>
              <w:numPr>
                <w:ilvl w:val="0"/>
                <w:numId w:val="6"/>
              </w:numPr>
              <w:ind w:firstLineChars="0"/>
              <w:rPr>
                <w:rFonts w:cs="宋体" w:asciiTheme="minorEastAsia" w:hAnsiTheme="minorEastAsia"/>
                <w:kern w:val="0"/>
                <w:sz w:val="24"/>
                <w:szCs w:val="24"/>
              </w:rPr>
            </w:pPr>
            <w:r>
              <w:rPr>
                <w:rFonts w:cs="宋体" w:asciiTheme="minorEastAsia" w:hAnsiTheme="minorEastAsia"/>
                <w:kern w:val="0"/>
                <w:sz w:val="24"/>
                <w:szCs w:val="24"/>
              </w:rPr>
              <w:t>支持光口保护电路设计，可监测光模块运行状态：即系统可即时识别光模块短路状态、并将故障模块隔离，确保其不影响其它端口和整机的正常运行；更换模块后该端口也可马上恢复正常工作状态。</w:t>
            </w:r>
          </w:p>
          <w:p w14:paraId="4AA8F00E">
            <w:pPr>
              <w:pStyle w:val="11"/>
              <w:numPr>
                <w:ilvl w:val="0"/>
                <w:numId w:val="6"/>
              </w:numPr>
              <w:ind w:firstLineChars="0"/>
              <w:rPr>
                <w:rFonts w:cs="宋体" w:asciiTheme="minorEastAsia" w:hAnsiTheme="minorEastAsia"/>
                <w:kern w:val="0"/>
                <w:sz w:val="24"/>
                <w:szCs w:val="24"/>
              </w:rPr>
            </w:pPr>
            <w:r>
              <w:rPr>
                <w:rFonts w:cs="宋体" w:asciiTheme="minorEastAsia" w:hAnsiTheme="minorEastAsia"/>
                <w:kern w:val="0"/>
                <w:sz w:val="24"/>
                <w:szCs w:val="24"/>
              </w:rPr>
              <w:t>为了适应机柜并排部署，机箱业务板卡区采用后出风风道设计，提供设备散热气流流向截图。</w:t>
            </w:r>
          </w:p>
          <w:p w14:paraId="77FB06B8">
            <w:pPr>
              <w:pStyle w:val="11"/>
              <w:numPr>
                <w:ilvl w:val="0"/>
                <w:numId w:val="6"/>
              </w:numPr>
              <w:ind w:firstLineChars="0"/>
              <w:rPr>
                <w:rFonts w:cs="宋体" w:asciiTheme="minorEastAsia" w:hAnsiTheme="minorEastAsia"/>
                <w:kern w:val="0"/>
                <w:sz w:val="24"/>
                <w:szCs w:val="24"/>
              </w:rPr>
            </w:pPr>
            <w:r>
              <w:rPr>
                <w:rFonts w:cs="宋体" w:asciiTheme="minorEastAsia" w:hAnsiTheme="minorEastAsia"/>
                <w:kern w:val="0"/>
                <w:sz w:val="24"/>
                <w:szCs w:val="24"/>
              </w:rPr>
              <w:t>采用节能设计，核心交换机100G端口在负载100%的情况下每端口功率需要≤10W，10G端口在负载100%的情况下每端口功率需要≤2W。</w:t>
            </w:r>
            <w:r>
              <w:rPr>
                <w:rFonts w:hint="eastAsia" w:cs="宋体" w:asciiTheme="minorEastAsia" w:hAnsiTheme="minorEastAsia"/>
                <w:kern w:val="0"/>
                <w:sz w:val="24"/>
                <w:szCs w:val="24"/>
              </w:rPr>
              <w:t>提供官网截图或第三方检测机构检测报告并加盖厂家公章。</w:t>
            </w:r>
          </w:p>
          <w:p w14:paraId="22ADAC79">
            <w:pPr>
              <w:pStyle w:val="11"/>
              <w:numPr>
                <w:ilvl w:val="0"/>
                <w:numId w:val="6"/>
              </w:numPr>
              <w:ind w:firstLineChars="0"/>
              <w:rPr>
                <w:rFonts w:cs="宋体" w:asciiTheme="minorEastAsia" w:hAnsiTheme="minorEastAsia"/>
                <w:kern w:val="0"/>
                <w:sz w:val="24"/>
                <w:szCs w:val="24"/>
              </w:rPr>
            </w:pPr>
            <w:r>
              <w:rPr>
                <w:rFonts w:cs="宋体" w:asciiTheme="minorEastAsia" w:hAnsiTheme="minorEastAsia"/>
                <w:kern w:val="0"/>
                <w:sz w:val="24"/>
                <w:szCs w:val="24"/>
              </w:rPr>
              <w:t>为提高设备面板空间利用率，要求采用高密度端口设计，所投产品单张业务卡最大可用物理端口≥52个，整机转发业务物理端口≥156个。</w:t>
            </w:r>
          </w:p>
          <w:p w14:paraId="307FF35F">
            <w:pPr>
              <w:pStyle w:val="11"/>
              <w:numPr>
                <w:ilvl w:val="0"/>
                <w:numId w:val="6"/>
              </w:numPr>
              <w:ind w:firstLineChars="0"/>
              <w:rPr>
                <w:rFonts w:cs="宋体" w:asciiTheme="minorEastAsia" w:hAnsiTheme="minorEastAsia"/>
                <w:kern w:val="0"/>
                <w:sz w:val="24"/>
                <w:szCs w:val="24"/>
              </w:rPr>
            </w:pPr>
            <w:r>
              <w:rPr>
                <w:rFonts w:cs="宋体" w:asciiTheme="minorEastAsia" w:hAnsiTheme="minorEastAsia"/>
                <w:kern w:val="0"/>
                <w:sz w:val="24"/>
                <w:szCs w:val="24"/>
              </w:rPr>
              <w:t>支持N:1虚拟化：可将2台物理设备虚拟化为1台逻辑设备，查看所有设备的设备信息、接口信息，支持一键升级，且转发数据流时出现链路故障，造成的断流时间最快＜5ms</w:t>
            </w:r>
          </w:p>
          <w:p w14:paraId="3A3436D6">
            <w:pPr>
              <w:pStyle w:val="11"/>
              <w:numPr>
                <w:ilvl w:val="0"/>
                <w:numId w:val="6"/>
              </w:numPr>
              <w:ind w:firstLineChars="0"/>
              <w:rPr>
                <w:rFonts w:cs="宋体" w:asciiTheme="minorEastAsia" w:hAnsiTheme="minorEastAsia"/>
                <w:kern w:val="0"/>
                <w:sz w:val="24"/>
                <w:szCs w:val="24"/>
              </w:rPr>
            </w:pPr>
            <w:r>
              <w:rPr>
                <w:rFonts w:cs="宋体" w:asciiTheme="minorEastAsia" w:hAnsiTheme="minorEastAsia"/>
                <w:kern w:val="0"/>
                <w:sz w:val="24"/>
                <w:szCs w:val="24"/>
              </w:rPr>
              <w:t>支持VXLAN桥模式，VXLAN路由模式，支持MP-BGP EVPN</w:t>
            </w:r>
          </w:p>
          <w:p w14:paraId="5C05D80C">
            <w:pPr>
              <w:pStyle w:val="11"/>
              <w:numPr>
                <w:ilvl w:val="0"/>
                <w:numId w:val="6"/>
              </w:numPr>
              <w:ind w:firstLineChars="0"/>
              <w:rPr>
                <w:rFonts w:cs="宋体" w:asciiTheme="minorEastAsia" w:hAnsiTheme="minorEastAsia"/>
                <w:kern w:val="0"/>
                <w:sz w:val="24"/>
                <w:szCs w:val="24"/>
              </w:rPr>
            </w:pPr>
            <w:r>
              <w:rPr>
                <w:rFonts w:cs="宋体" w:asciiTheme="minorEastAsia" w:hAnsiTheme="minorEastAsia"/>
                <w:kern w:val="0"/>
                <w:sz w:val="24"/>
                <w:szCs w:val="24"/>
              </w:rPr>
              <w:t>支持IEEE 802.1d(STP)、 802.1w(RSTP)、 802.1s(MSTP)，支持端口聚合，支持一对一镜像、多对一镜像、一对多镜像，支持流镜像，支持SPAN、RSPAN远程镜像。</w:t>
            </w:r>
          </w:p>
          <w:p w14:paraId="2DBD949D">
            <w:pPr>
              <w:pStyle w:val="11"/>
              <w:numPr>
                <w:ilvl w:val="0"/>
                <w:numId w:val="6"/>
              </w:numPr>
              <w:ind w:firstLineChars="0"/>
              <w:rPr>
                <w:rFonts w:cs="宋体" w:asciiTheme="minorEastAsia" w:hAnsiTheme="minorEastAsia"/>
                <w:kern w:val="0"/>
                <w:sz w:val="24"/>
                <w:szCs w:val="24"/>
              </w:rPr>
            </w:pPr>
            <w:r>
              <w:rPr>
                <w:rFonts w:cs="宋体" w:asciiTheme="minorEastAsia" w:hAnsiTheme="minorEastAsia"/>
                <w:kern w:val="0"/>
                <w:sz w:val="24"/>
                <w:szCs w:val="24"/>
              </w:rPr>
              <w:t>支持静态路由、RIP、RIPng、OSPF、OSPFv3、BGP、BGP4+、ISIS、ISISv6，支持路由协议多实例，支持GR for OSPF/IS-IS/BGP，支持策略路由。</w:t>
            </w:r>
          </w:p>
          <w:p w14:paraId="03063E4D">
            <w:pPr>
              <w:pStyle w:val="11"/>
              <w:numPr>
                <w:ilvl w:val="0"/>
                <w:numId w:val="6"/>
              </w:numPr>
              <w:ind w:firstLineChars="0"/>
              <w:rPr>
                <w:rFonts w:cs="宋体" w:asciiTheme="minorEastAsia" w:hAnsiTheme="minorEastAsia"/>
                <w:kern w:val="0"/>
                <w:sz w:val="24"/>
                <w:szCs w:val="24"/>
              </w:rPr>
            </w:pPr>
            <w:r>
              <w:rPr>
                <w:rFonts w:cs="宋体" w:asciiTheme="minorEastAsia" w:hAnsiTheme="minorEastAsia"/>
                <w:kern w:val="0"/>
                <w:sz w:val="24"/>
                <w:szCs w:val="24"/>
              </w:rPr>
              <w:t>支持IGMPv1/v2/v3、IGMP Snooping 、PIM DM、PIM SM、PIM SSM；</w:t>
            </w:r>
          </w:p>
          <w:p w14:paraId="5EC06F3D">
            <w:pPr>
              <w:pStyle w:val="11"/>
              <w:numPr>
                <w:ilvl w:val="0"/>
                <w:numId w:val="6"/>
              </w:numPr>
              <w:ind w:firstLineChars="0"/>
              <w:rPr>
                <w:rFonts w:cs="宋体" w:asciiTheme="minorEastAsia" w:hAnsiTheme="minorEastAsia"/>
                <w:kern w:val="0"/>
                <w:sz w:val="24"/>
                <w:szCs w:val="24"/>
              </w:rPr>
            </w:pPr>
            <w:r>
              <w:rPr>
                <w:rFonts w:cs="宋体" w:asciiTheme="minorEastAsia" w:hAnsiTheme="minorEastAsia"/>
                <w:kern w:val="0"/>
                <w:sz w:val="24"/>
                <w:szCs w:val="24"/>
              </w:rPr>
              <w:t>支持IPv6过渡技术，手工隧道、自动隧道、ISATAP隧道、支持GRE隧道</w:t>
            </w:r>
          </w:p>
          <w:p w14:paraId="14E83760">
            <w:pPr>
              <w:pStyle w:val="11"/>
              <w:numPr>
                <w:ilvl w:val="0"/>
                <w:numId w:val="6"/>
              </w:numPr>
              <w:ind w:firstLineChars="0"/>
              <w:rPr>
                <w:rFonts w:cs="宋体" w:asciiTheme="minorEastAsia" w:hAnsiTheme="minorEastAsia"/>
                <w:kern w:val="0"/>
                <w:sz w:val="24"/>
                <w:szCs w:val="24"/>
              </w:rPr>
            </w:pPr>
            <w:r>
              <w:rPr>
                <w:rFonts w:cs="宋体" w:asciiTheme="minorEastAsia" w:hAnsiTheme="minorEastAsia"/>
                <w:kern w:val="0"/>
                <w:sz w:val="24"/>
                <w:szCs w:val="24"/>
              </w:rPr>
              <w:t>支持专门针对CPU保护机制的功能，可将送CPU的报文，如ARP报文的速率进行限制，保障了CPU安全；</w:t>
            </w:r>
          </w:p>
          <w:p w14:paraId="2F658A22">
            <w:pPr>
              <w:pStyle w:val="11"/>
              <w:numPr>
                <w:ilvl w:val="0"/>
                <w:numId w:val="6"/>
              </w:numPr>
              <w:ind w:firstLineChars="0"/>
              <w:rPr>
                <w:rFonts w:cs="宋体" w:asciiTheme="minorEastAsia" w:hAnsiTheme="minorEastAsia"/>
                <w:kern w:val="0"/>
                <w:sz w:val="24"/>
                <w:szCs w:val="24"/>
              </w:rPr>
            </w:pPr>
            <w:r>
              <w:rPr>
                <w:rFonts w:cs="宋体" w:asciiTheme="minorEastAsia" w:hAnsiTheme="minorEastAsia"/>
                <w:kern w:val="0"/>
                <w:sz w:val="24"/>
                <w:szCs w:val="24"/>
              </w:rPr>
              <w:t>支持基础安全保护策略，可实现ARP等各种攻击的自动防御，保护系统各种服务的正常运行；</w:t>
            </w:r>
          </w:p>
          <w:p w14:paraId="50712063">
            <w:pPr>
              <w:pStyle w:val="11"/>
              <w:numPr>
                <w:ilvl w:val="0"/>
                <w:numId w:val="6"/>
              </w:numPr>
              <w:ind w:firstLineChars="0"/>
              <w:rPr>
                <w:rFonts w:cs="宋体" w:asciiTheme="minorEastAsia" w:hAnsiTheme="minorEastAsia"/>
                <w:kern w:val="0"/>
                <w:sz w:val="24"/>
                <w:szCs w:val="24"/>
              </w:rPr>
            </w:pPr>
            <w:r>
              <w:rPr>
                <w:rFonts w:cs="宋体" w:asciiTheme="minorEastAsia" w:hAnsiTheme="minorEastAsia"/>
                <w:kern w:val="0"/>
                <w:sz w:val="24"/>
                <w:szCs w:val="24"/>
              </w:rPr>
              <w:t>支持ERPS功能，检测到故障的切换收敛时间≤50ms。</w:t>
            </w:r>
          </w:p>
          <w:p w14:paraId="6B48C684">
            <w:pPr>
              <w:pStyle w:val="11"/>
              <w:numPr>
                <w:ilvl w:val="0"/>
                <w:numId w:val="6"/>
              </w:numPr>
              <w:ind w:firstLineChars="0"/>
              <w:rPr>
                <w:rFonts w:cs="宋体" w:asciiTheme="minorEastAsia" w:hAnsiTheme="minorEastAsia"/>
                <w:kern w:val="0"/>
                <w:sz w:val="24"/>
                <w:szCs w:val="24"/>
              </w:rPr>
            </w:pPr>
            <w:r>
              <w:rPr>
                <w:rFonts w:cs="宋体" w:asciiTheme="minorEastAsia" w:hAnsiTheme="minorEastAsia"/>
                <w:kern w:val="0"/>
                <w:sz w:val="24"/>
                <w:szCs w:val="24"/>
              </w:rPr>
              <w:t>支持sFlow网络监测技术，可以适应超大网络流量环境下的流量分析，让用户详细、实时地分析网络传输流的性能、趋势和存在的问题。</w:t>
            </w:r>
          </w:p>
          <w:p w14:paraId="13A9220F">
            <w:pPr>
              <w:pStyle w:val="11"/>
              <w:numPr>
                <w:ilvl w:val="0"/>
                <w:numId w:val="6"/>
              </w:numPr>
              <w:ind w:firstLineChars="0"/>
              <w:rPr>
                <w:rFonts w:cs="宋体" w:asciiTheme="minorEastAsia" w:hAnsiTheme="minorEastAsia"/>
                <w:kern w:val="0"/>
                <w:sz w:val="24"/>
                <w:szCs w:val="24"/>
              </w:rPr>
            </w:pPr>
            <w:r>
              <w:rPr>
                <w:rFonts w:cs="宋体" w:asciiTheme="minorEastAsia" w:hAnsiTheme="minorEastAsia"/>
                <w:kern w:val="0"/>
                <w:sz w:val="24"/>
                <w:szCs w:val="24"/>
              </w:rPr>
              <w:t>支持基于GRPC的Telemetry技术，实现对CPU、内存等信息的周期性采集。</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478BC">
            <w:pPr>
              <w:jc w:val="center"/>
              <w:rPr>
                <w:rFonts w:asciiTheme="minorEastAsia" w:hAnsiTheme="minorEastAsia"/>
                <w:color w:val="000000"/>
              </w:rPr>
            </w:pPr>
            <w:r>
              <w:rPr>
                <w:rFonts w:hint="eastAsia" w:asciiTheme="minorEastAsia" w:hAnsiTheme="minorEastAsia"/>
                <w:color w:val="000000"/>
              </w:rPr>
              <w:t>1</w:t>
            </w:r>
          </w:p>
        </w:tc>
        <w:tc>
          <w:tcPr>
            <w:tcW w:w="870" w:type="dxa"/>
            <w:tcBorders>
              <w:top w:val="single" w:color="000000" w:sz="4" w:space="0"/>
              <w:left w:val="single" w:color="000000" w:sz="4" w:space="0"/>
              <w:bottom w:val="single" w:color="000000" w:sz="4" w:space="0"/>
              <w:right w:val="single" w:color="000000" w:sz="4" w:space="0"/>
            </w:tcBorders>
            <w:vAlign w:val="center"/>
          </w:tcPr>
          <w:p w14:paraId="1094374B">
            <w:pPr>
              <w:jc w:val="center"/>
              <w:rPr>
                <w:rFonts w:asciiTheme="minorEastAsia" w:hAnsiTheme="minorEastAsia"/>
                <w:color w:val="000000"/>
              </w:rPr>
            </w:pPr>
            <w:r>
              <w:rPr>
                <w:rFonts w:hint="eastAsia" w:asciiTheme="minorEastAsia" w:hAnsiTheme="minorEastAsia"/>
                <w:color w:val="000000"/>
              </w:rPr>
              <w:t>套</w:t>
            </w:r>
          </w:p>
        </w:tc>
      </w:tr>
      <w:tr w14:paraId="7934A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1020" w:type="dxa"/>
            <w:tcBorders>
              <w:top w:val="single" w:color="000000" w:sz="4" w:space="0"/>
              <w:left w:val="single" w:color="000000" w:sz="4" w:space="0"/>
              <w:bottom w:val="single" w:color="000000" w:sz="4" w:space="0"/>
              <w:right w:val="single" w:color="000000" w:sz="4" w:space="0"/>
            </w:tcBorders>
            <w:vAlign w:val="center"/>
          </w:tcPr>
          <w:p w14:paraId="44D4108B">
            <w:pPr>
              <w:jc w:val="center"/>
              <w:rPr>
                <w:rFonts w:ascii="微软雅黑" w:hAnsi="微软雅黑" w:eastAsia="微软雅黑"/>
                <w:b/>
                <w:bCs/>
                <w:sz w:val="18"/>
                <w:szCs w:val="18"/>
              </w:rPr>
            </w:pPr>
            <w:r>
              <w:rPr>
                <w:rFonts w:ascii="微软雅黑" w:hAnsi="微软雅黑" w:eastAsia="微软雅黑"/>
                <w:b/>
                <w:bCs/>
                <w:sz w:val="18"/>
                <w:szCs w:val="18"/>
              </w:rPr>
              <w:t>运维系统</w:t>
            </w:r>
            <w:r>
              <w:rPr>
                <w:rFonts w:hint="eastAsia" w:ascii="微软雅黑" w:hAnsi="微软雅黑" w:eastAsia="微软雅黑"/>
                <w:b/>
                <w:bCs/>
                <w:sz w:val="18"/>
                <w:szCs w:val="18"/>
              </w:rPr>
              <w:t>（网络准入，上网行为管理）</w:t>
            </w:r>
          </w:p>
        </w:tc>
        <w:tc>
          <w:tcPr>
            <w:tcW w:w="7020" w:type="dxa"/>
            <w:tcBorders>
              <w:top w:val="single" w:color="000000" w:sz="4" w:space="0"/>
              <w:left w:val="single" w:color="000000" w:sz="4" w:space="0"/>
              <w:bottom w:val="single" w:color="000000" w:sz="4" w:space="0"/>
              <w:right w:val="single" w:color="000000" w:sz="4" w:space="0"/>
            </w:tcBorders>
            <w:vAlign w:val="center"/>
          </w:tcPr>
          <w:p w14:paraId="451116C8">
            <w:pPr>
              <w:pStyle w:val="11"/>
              <w:numPr>
                <w:ilvl w:val="0"/>
                <w:numId w:val="7"/>
              </w:numPr>
              <w:ind w:firstLineChars="0"/>
              <w:rPr>
                <w:rFonts w:cs="宋体" w:asciiTheme="minorEastAsia" w:hAnsiTheme="minorEastAsia"/>
                <w:kern w:val="0"/>
                <w:sz w:val="24"/>
                <w:szCs w:val="24"/>
              </w:rPr>
            </w:pPr>
            <w:r>
              <w:rPr>
                <w:rFonts w:cs="宋体" w:asciiTheme="minorEastAsia" w:hAnsiTheme="minorEastAsia"/>
                <w:kern w:val="0"/>
                <w:sz w:val="24"/>
                <w:szCs w:val="24"/>
              </w:rPr>
              <w:t>为保障设备统一性，后续使用以及技术保障需求要求所有产品采用统一品牌</w:t>
            </w:r>
          </w:p>
          <w:p w14:paraId="22617D77">
            <w:pPr>
              <w:pStyle w:val="11"/>
              <w:numPr>
                <w:ilvl w:val="0"/>
                <w:numId w:val="7"/>
              </w:numPr>
              <w:ind w:firstLineChars="0"/>
              <w:rPr>
                <w:rFonts w:cs="宋体" w:asciiTheme="minorEastAsia" w:hAnsiTheme="minorEastAsia"/>
                <w:kern w:val="0"/>
                <w:sz w:val="24"/>
                <w:szCs w:val="24"/>
              </w:rPr>
            </w:pPr>
            <w:r>
              <w:rPr>
                <w:rFonts w:cs="宋体" w:asciiTheme="minorEastAsia" w:hAnsiTheme="minorEastAsia"/>
                <w:kern w:val="0"/>
                <w:sz w:val="24"/>
                <w:szCs w:val="24"/>
              </w:rPr>
              <w:t>支持创建交换机的业务模板，支持图形化界面提前规划各端口业务；</w:t>
            </w:r>
          </w:p>
          <w:p w14:paraId="4B5477CC">
            <w:pPr>
              <w:pStyle w:val="11"/>
              <w:numPr>
                <w:ilvl w:val="0"/>
                <w:numId w:val="7"/>
              </w:numPr>
              <w:ind w:firstLineChars="0"/>
              <w:rPr>
                <w:rFonts w:cs="宋体" w:asciiTheme="minorEastAsia" w:hAnsiTheme="minorEastAsia"/>
                <w:kern w:val="0"/>
                <w:sz w:val="24"/>
                <w:szCs w:val="24"/>
              </w:rPr>
            </w:pPr>
            <w:r>
              <w:rPr>
                <w:rFonts w:cs="宋体" w:asciiTheme="minorEastAsia" w:hAnsiTheme="minorEastAsia"/>
                <w:kern w:val="0"/>
                <w:sz w:val="24"/>
                <w:szCs w:val="24"/>
              </w:rPr>
              <w:t>交换机支持零配置上线。根据不同区域的业务创建相应业务模板后，绑定设备区域位置信息，设备开箱上电后配置即可自动从软件下发，无需在接入设备端刷入配置；</w:t>
            </w:r>
          </w:p>
          <w:p w14:paraId="2B2AAD6C">
            <w:pPr>
              <w:pStyle w:val="11"/>
              <w:numPr>
                <w:ilvl w:val="0"/>
                <w:numId w:val="7"/>
              </w:numPr>
              <w:ind w:firstLineChars="0"/>
              <w:rPr>
                <w:rFonts w:cs="宋体" w:asciiTheme="minorEastAsia" w:hAnsiTheme="minorEastAsia"/>
                <w:kern w:val="0"/>
                <w:sz w:val="24"/>
                <w:szCs w:val="24"/>
              </w:rPr>
            </w:pPr>
            <w:r>
              <w:rPr>
                <w:rFonts w:cs="宋体" w:asciiTheme="minorEastAsia" w:hAnsiTheme="minorEastAsia"/>
                <w:kern w:val="0"/>
                <w:sz w:val="24"/>
                <w:szCs w:val="24"/>
              </w:rPr>
              <w:t>支持通过excel批量导入、基于楼栋交换机端口两种方式绑定设备区域位置管理资产信息，适应不同工程厂商在网络开局阶段的工作流程，提供高效的资产登记和网络规划方案；</w:t>
            </w:r>
          </w:p>
          <w:p w14:paraId="2E0EBED0">
            <w:pPr>
              <w:pStyle w:val="11"/>
              <w:numPr>
                <w:ilvl w:val="0"/>
                <w:numId w:val="7"/>
              </w:numPr>
              <w:ind w:firstLineChars="0"/>
              <w:rPr>
                <w:rFonts w:cs="宋体" w:asciiTheme="minorEastAsia" w:hAnsiTheme="minorEastAsia"/>
                <w:kern w:val="0"/>
                <w:sz w:val="24"/>
                <w:szCs w:val="24"/>
              </w:rPr>
            </w:pPr>
            <w:r>
              <w:rPr>
                <w:rFonts w:cs="宋体" w:asciiTheme="minorEastAsia" w:hAnsiTheme="minorEastAsia"/>
                <w:kern w:val="0"/>
                <w:sz w:val="24"/>
                <w:szCs w:val="24"/>
              </w:rPr>
              <w:t>当交换机出现故障，支持替换用的新设备的零配置替换，新设备上电后配置自动下发，无需手动配置；</w:t>
            </w:r>
          </w:p>
          <w:p w14:paraId="17F22F0C">
            <w:pPr>
              <w:pStyle w:val="11"/>
              <w:numPr>
                <w:ilvl w:val="0"/>
                <w:numId w:val="7"/>
              </w:numPr>
              <w:ind w:firstLineChars="0"/>
              <w:rPr>
                <w:rFonts w:cs="宋体" w:asciiTheme="minorEastAsia" w:hAnsiTheme="minorEastAsia"/>
                <w:kern w:val="0"/>
                <w:sz w:val="24"/>
                <w:szCs w:val="24"/>
              </w:rPr>
            </w:pPr>
            <w:r>
              <w:rPr>
                <w:rFonts w:cs="宋体" w:asciiTheme="minorEastAsia" w:hAnsiTheme="minorEastAsia"/>
                <w:kern w:val="0"/>
                <w:sz w:val="24"/>
                <w:szCs w:val="24"/>
              </w:rPr>
              <w:t>当交换机出现故障，替换用的新设备支持智能零替换。支持自适应不同型号间的设备替换，以及替换后新设备支持终端在任意端口接入，并且终端在原有设备接入端口的配置可自动跟随到新设备端口；</w:t>
            </w:r>
            <w:r>
              <w:rPr>
                <w:rFonts w:hint="eastAsia" w:cs="宋体" w:asciiTheme="minorEastAsia" w:hAnsiTheme="minorEastAsia"/>
                <w:kern w:val="0"/>
                <w:sz w:val="24"/>
                <w:szCs w:val="24"/>
              </w:rPr>
              <w:t>提供官网截图或第三方检测机构检测报告并加盖厂家公章。</w:t>
            </w:r>
          </w:p>
          <w:p w14:paraId="4C734FEF">
            <w:pPr>
              <w:pStyle w:val="11"/>
              <w:numPr>
                <w:ilvl w:val="0"/>
                <w:numId w:val="7"/>
              </w:numPr>
              <w:ind w:firstLineChars="0"/>
              <w:rPr>
                <w:rFonts w:cs="宋体" w:asciiTheme="minorEastAsia" w:hAnsiTheme="minorEastAsia"/>
                <w:kern w:val="0"/>
                <w:sz w:val="24"/>
                <w:szCs w:val="24"/>
              </w:rPr>
            </w:pPr>
            <w:r>
              <w:rPr>
                <w:rFonts w:cs="宋体" w:asciiTheme="minorEastAsia" w:hAnsiTheme="minorEastAsia"/>
                <w:kern w:val="0"/>
                <w:sz w:val="24"/>
                <w:szCs w:val="24"/>
              </w:rPr>
              <w:t>支持查看设备替换的历史记录(含端口配置迁移记录)；</w:t>
            </w:r>
            <w:r>
              <w:rPr>
                <w:rFonts w:hint="eastAsia" w:cs="宋体" w:asciiTheme="minorEastAsia" w:hAnsiTheme="minorEastAsia"/>
                <w:kern w:val="0"/>
                <w:sz w:val="24"/>
                <w:szCs w:val="24"/>
              </w:rPr>
              <w:t>提供官网截图或第三方检测机构检测报告并加盖厂家公章。</w:t>
            </w:r>
          </w:p>
          <w:p w14:paraId="2064F547">
            <w:pPr>
              <w:pStyle w:val="11"/>
              <w:numPr>
                <w:ilvl w:val="0"/>
                <w:numId w:val="7"/>
              </w:numPr>
              <w:ind w:firstLineChars="0"/>
              <w:rPr>
                <w:rFonts w:cs="宋体" w:asciiTheme="minorEastAsia" w:hAnsiTheme="minorEastAsia"/>
                <w:kern w:val="0"/>
                <w:sz w:val="24"/>
                <w:szCs w:val="24"/>
              </w:rPr>
            </w:pPr>
            <w:r>
              <w:rPr>
                <w:rFonts w:cs="宋体" w:asciiTheme="minorEastAsia" w:hAnsiTheme="minorEastAsia"/>
                <w:kern w:val="0"/>
                <w:sz w:val="24"/>
                <w:szCs w:val="24"/>
              </w:rPr>
              <w:t>支持光模块与光链路运维检测与故障告警，并可在拓扑中呈现并查看详细信息，包括提供告警原因分析与处理建议；</w:t>
            </w:r>
            <w:r>
              <w:rPr>
                <w:rFonts w:hint="eastAsia" w:cs="宋体" w:asciiTheme="minorEastAsia" w:hAnsiTheme="minorEastAsia"/>
                <w:kern w:val="0"/>
                <w:sz w:val="24"/>
                <w:szCs w:val="24"/>
              </w:rPr>
              <w:t>提供官网截图或第三方检测机构检测报告并加盖厂家公章。</w:t>
            </w:r>
          </w:p>
          <w:p w14:paraId="3489017D">
            <w:pPr>
              <w:pStyle w:val="11"/>
              <w:numPr>
                <w:ilvl w:val="0"/>
                <w:numId w:val="7"/>
              </w:numPr>
              <w:ind w:firstLineChars="0"/>
              <w:rPr>
                <w:rFonts w:cs="宋体" w:asciiTheme="minorEastAsia" w:hAnsiTheme="minorEastAsia"/>
                <w:kern w:val="0"/>
                <w:sz w:val="24"/>
                <w:szCs w:val="24"/>
              </w:rPr>
            </w:pPr>
            <w:r>
              <w:rPr>
                <w:rFonts w:cs="宋体" w:asciiTheme="minorEastAsia" w:hAnsiTheme="minorEastAsia"/>
                <w:kern w:val="0"/>
                <w:sz w:val="24"/>
                <w:szCs w:val="24"/>
              </w:rPr>
              <w:t>支持在交换机上行链路断开、无法被网管软件发现纳管时，通过手持手机扫码一键拉取链路全部信息，无需逐点排查，快速定位是光模块还是光纤异常，并给出故障诊断及处理意见；</w:t>
            </w:r>
            <w:r>
              <w:rPr>
                <w:rFonts w:hint="eastAsia" w:cs="宋体" w:asciiTheme="minorEastAsia" w:hAnsiTheme="minorEastAsia"/>
                <w:kern w:val="0"/>
                <w:sz w:val="24"/>
                <w:szCs w:val="24"/>
              </w:rPr>
              <w:t>提供官网截图或第三方检测机构检测报告并加盖厂家公章。</w:t>
            </w:r>
          </w:p>
          <w:p w14:paraId="247C94A3">
            <w:pPr>
              <w:pStyle w:val="11"/>
              <w:numPr>
                <w:ilvl w:val="0"/>
                <w:numId w:val="7"/>
              </w:numPr>
              <w:ind w:firstLineChars="0"/>
              <w:rPr>
                <w:rFonts w:cs="宋体" w:asciiTheme="minorEastAsia" w:hAnsiTheme="minorEastAsia"/>
                <w:kern w:val="0"/>
                <w:sz w:val="24"/>
                <w:szCs w:val="24"/>
              </w:rPr>
            </w:pPr>
            <w:r>
              <w:rPr>
                <w:rFonts w:cs="宋体" w:asciiTheme="minorEastAsia" w:hAnsiTheme="minorEastAsia"/>
                <w:kern w:val="0"/>
                <w:sz w:val="24"/>
                <w:szCs w:val="24"/>
              </w:rPr>
              <w:t>支持拓扑运维，可以在拓扑上呈现：环路告警、离线告警、光链路告警；</w:t>
            </w:r>
          </w:p>
          <w:p w14:paraId="59AF2D75">
            <w:pPr>
              <w:pStyle w:val="11"/>
              <w:numPr>
                <w:ilvl w:val="0"/>
                <w:numId w:val="7"/>
              </w:numPr>
              <w:ind w:firstLineChars="0"/>
              <w:rPr>
                <w:rFonts w:cs="宋体" w:asciiTheme="minorEastAsia" w:hAnsiTheme="minorEastAsia"/>
                <w:kern w:val="0"/>
                <w:sz w:val="24"/>
                <w:szCs w:val="24"/>
              </w:rPr>
            </w:pPr>
            <w:r>
              <w:rPr>
                <w:rFonts w:cs="宋体" w:asciiTheme="minorEastAsia" w:hAnsiTheme="minorEastAsia"/>
                <w:kern w:val="0"/>
                <w:sz w:val="24"/>
                <w:szCs w:val="24"/>
              </w:rPr>
              <w:t>支持根据采集的链路上的各设备的指标数据进行分析诊断，从而将源地址与目的地址之间的设备和链路情况诊断出来，诊断结果包括：链路通断、链路好坏(丢包、时延、CRC错包、上下行速率）和设备状态（CPU/内存利用率），并且支持对于有问题的链路或设备给出可能原因和修复建议。</w:t>
            </w:r>
            <w:r>
              <w:rPr>
                <w:rFonts w:hint="eastAsia" w:cs="宋体" w:asciiTheme="minorEastAsia" w:hAnsiTheme="minorEastAsia"/>
                <w:kern w:val="0"/>
                <w:sz w:val="24"/>
                <w:szCs w:val="24"/>
              </w:rPr>
              <w:t>提供官网截图或第三方检测机构检测报告并加盖厂家公章</w:t>
            </w:r>
            <w:r>
              <w:rPr>
                <w:rFonts w:cs="宋体" w:asciiTheme="minorEastAsia" w:hAnsiTheme="minorEastAsia"/>
                <w:kern w:val="0"/>
                <w:sz w:val="24"/>
                <w:szCs w:val="24"/>
              </w:rPr>
              <w:t>；</w:t>
            </w:r>
          </w:p>
          <w:p w14:paraId="6563E5BD">
            <w:pPr>
              <w:pStyle w:val="11"/>
              <w:numPr>
                <w:ilvl w:val="0"/>
                <w:numId w:val="7"/>
              </w:numPr>
              <w:ind w:firstLineChars="0"/>
              <w:rPr>
                <w:rFonts w:cs="宋体" w:asciiTheme="minorEastAsia" w:hAnsiTheme="minorEastAsia"/>
                <w:kern w:val="0"/>
                <w:sz w:val="24"/>
                <w:szCs w:val="24"/>
              </w:rPr>
            </w:pPr>
            <w:r>
              <w:rPr>
                <w:rFonts w:cs="宋体" w:asciiTheme="minorEastAsia" w:hAnsiTheme="minorEastAsia"/>
                <w:kern w:val="0"/>
                <w:sz w:val="24"/>
                <w:szCs w:val="24"/>
              </w:rPr>
              <w:t>支持定位由于设备掉电、主干光纤断开、分支光纤断开原因导致光链路中断，实现光链路故障快速定界；</w:t>
            </w:r>
          </w:p>
          <w:p w14:paraId="369F9433">
            <w:pPr>
              <w:pStyle w:val="11"/>
              <w:numPr>
                <w:ilvl w:val="0"/>
                <w:numId w:val="7"/>
              </w:numPr>
              <w:ind w:firstLineChars="0"/>
              <w:rPr>
                <w:rFonts w:cs="宋体" w:asciiTheme="minorEastAsia" w:hAnsiTheme="minorEastAsia"/>
                <w:kern w:val="0"/>
                <w:sz w:val="24"/>
                <w:szCs w:val="24"/>
              </w:rPr>
            </w:pPr>
            <w:r>
              <w:rPr>
                <w:rFonts w:cs="宋体" w:asciiTheme="minorEastAsia" w:hAnsiTheme="minorEastAsia"/>
                <w:kern w:val="0"/>
                <w:sz w:val="24"/>
                <w:szCs w:val="24"/>
              </w:rPr>
              <w:t>当设备检测到接入侧设备因为设备掉电、主干光纤端口、分支光纤断开导致接入侧设备离线时，通过告警主动通过控制器诊断结果，在告警中呈现设备离线原因和处理建议。</w:t>
            </w:r>
            <w:r>
              <w:rPr>
                <w:rFonts w:hint="eastAsia" w:cs="宋体" w:asciiTheme="minorEastAsia" w:hAnsiTheme="minorEastAsia"/>
                <w:kern w:val="0"/>
                <w:sz w:val="24"/>
                <w:szCs w:val="24"/>
              </w:rPr>
              <w:t>提供官网截图或第三方检测机构检测报告并加盖厂家公章</w:t>
            </w:r>
            <w:r>
              <w:rPr>
                <w:rFonts w:cs="宋体" w:asciiTheme="minorEastAsia" w:hAnsiTheme="minorEastAsia"/>
                <w:kern w:val="0"/>
                <w:sz w:val="24"/>
                <w:szCs w:val="24"/>
              </w:rPr>
              <w:t>；</w:t>
            </w:r>
          </w:p>
          <w:p w14:paraId="048628AB">
            <w:pPr>
              <w:pStyle w:val="11"/>
              <w:numPr>
                <w:ilvl w:val="0"/>
                <w:numId w:val="7"/>
              </w:numPr>
              <w:ind w:firstLineChars="0"/>
              <w:rPr>
                <w:rFonts w:cs="宋体" w:asciiTheme="minorEastAsia" w:hAnsiTheme="minorEastAsia"/>
                <w:kern w:val="0"/>
                <w:sz w:val="24"/>
                <w:szCs w:val="24"/>
              </w:rPr>
            </w:pPr>
            <w:r>
              <w:rPr>
                <w:rFonts w:cs="宋体" w:asciiTheme="minorEastAsia" w:hAnsiTheme="minorEastAsia"/>
                <w:kern w:val="0"/>
                <w:sz w:val="24"/>
                <w:szCs w:val="24"/>
              </w:rPr>
              <w:t>支持园区全景图、建筑楼层图的增、删、改、查操作；</w:t>
            </w:r>
          </w:p>
          <w:p w14:paraId="3FB6CE49">
            <w:pPr>
              <w:pStyle w:val="11"/>
              <w:numPr>
                <w:ilvl w:val="0"/>
                <w:numId w:val="7"/>
              </w:numPr>
              <w:ind w:firstLineChars="0"/>
              <w:rPr>
                <w:rFonts w:cs="宋体" w:asciiTheme="minorEastAsia" w:hAnsiTheme="minorEastAsia"/>
                <w:kern w:val="0"/>
                <w:sz w:val="24"/>
                <w:szCs w:val="24"/>
              </w:rPr>
            </w:pPr>
            <w:r>
              <w:rPr>
                <w:rFonts w:cs="宋体" w:asciiTheme="minorEastAsia" w:hAnsiTheme="minorEastAsia"/>
                <w:kern w:val="0"/>
                <w:sz w:val="24"/>
                <w:szCs w:val="24"/>
              </w:rPr>
              <w:t>支持在地图上根据机柜或者设备的实际位置，在地图上将该机柜/设备的位置描述出来；并支持对机柜信息，设备信息进行增删改查；</w:t>
            </w:r>
          </w:p>
          <w:p w14:paraId="1F9602E1">
            <w:pPr>
              <w:pStyle w:val="11"/>
              <w:numPr>
                <w:ilvl w:val="0"/>
                <w:numId w:val="7"/>
              </w:numPr>
              <w:ind w:firstLineChars="0"/>
              <w:rPr>
                <w:rFonts w:cs="宋体" w:asciiTheme="minorEastAsia" w:hAnsiTheme="minorEastAsia"/>
                <w:kern w:val="0"/>
                <w:sz w:val="24"/>
                <w:szCs w:val="24"/>
              </w:rPr>
            </w:pPr>
            <w:r>
              <w:rPr>
                <w:rFonts w:cs="宋体" w:asciiTheme="minorEastAsia" w:hAnsiTheme="minorEastAsia"/>
                <w:kern w:val="0"/>
                <w:sz w:val="24"/>
                <w:szCs w:val="24"/>
              </w:rPr>
              <w:t>支持用户在电子地图和网络拓扑上即可快速查找设备位置；</w:t>
            </w:r>
          </w:p>
          <w:p w14:paraId="7BCB1A09">
            <w:pPr>
              <w:pStyle w:val="11"/>
              <w:numPr>
                <w:ilvl w:val="0"/>
                <w:numId w:val="7"/>
              </w:numPr>
              <w:ind w:firstLineChars="0"/>
              <w:rPr>
                <w:rFonts w:cs="宋体" w:asciiTheme="minorEastAsia" w:hAnsiTheme="minorEastAsia"/>
                <w:kern w:val="0"/>
                <w:sz w:val="24"/>
                <w:szCs w:val="24"/>
              </w:rPr>
            </w:pPr>
            <w:r>
              <w:rPr>
                <w:rFonts w:cs="宋体" w:asciiTheme="minorEastAsia" w:hAnsiTheme="minorEastAsia"/>
                <w:kern w:val="0"/>
                <w:sz w:val="24"/>
                <w:szCs w:val="24"/>
              </w:rPr>
              <w:t>支持通过列表方式对ODF信息进行管理</w:t>
            </w:r>
            <w:r>
              <w:rPr>
                <w:rFonts w:hint="eastAsia" w:cs="宋体" w:asciiTheme="minorEastAsia" w:hAnsiTheme="minorEastAsia"/>
                <w:kern w:val="0"/>
                <w:sz w:val="24"/>
                <w:szCs w:val="24"/>
              </w:rPr>
              <w:t>；</w:t>
            </w:r>
          </w:p>
          <w:p w14:paraId="20A3AE9A">
            <w:pPr>
              <w:pStyle w:val="11"/>
              <w:numPr>
                <w:ilvl w:val="0"/>
                <w:numId w:val="7"/>
              </w:numPr>
              <w:ind w:firstLineChars="0"/>
              <w:rPr>
                <w:rFonts w:cs="宋体" w:asciiTheme="minorEastAsia" w:hAnsiTheme="minorEastAsia"/>
                <w:kern w:val="0"/>
                <w:sz w:val="24"/>
                <w:szCs w:val="24"/>
              </w:rPr>
            </w:pPr>
            <w:r>
              <w:rPr>
                <w:rFonts w:cs="宋体" w:asciiTheme="minorEastAsia" w:hAnsiTheme="minorEastAsia"/>
                <w:kern w:val="0"/>
                <w:sz w:val="24"/>
                <w:szCs w:val="24"/>
              </w:rPr>
              <w:t>在拓扑上，用户点击链路可以查看该物理链路由哪些ODF组成的。</w:t>
            </w:r>
          </w:p>
          <w:p w14:paraId="27A234B2">
            <w:pPr>
              <w:pStyle w:val="11"/>
              <w:numPr>
                <w:ilvl w:val="0"/>
                <w:numId w:val="7"/>
              </w:numPr>
              <w:ind w:firstLineChars="0"/>
              <w:rPr>
                <w:rFonts w:cs="宋体" w:asciiTheme="minorEastAsia" w:hAnsiTheme="minorEastAsia"/>
                <w:kern w:val="0"/>
                <w:sz w:val="24"/>
                <w:szCs w:val="24"/>
              </w:rPr>
            </w:pPr>
            <w:r>
              <w:rPr>
                <w:rFonts w:cs="宋体" w:asciiTheme="minorEastAsia" w:hAnsiTheme="minorEastAsia"/>
                <w:kern w:val="0"/>
                <w:sz w:val="24"/>
                <w:szCs w:val="24"/>
              </w:rPr>
              <w:t>支持光链路状态周期巡检、手动巡检；支持单台设备光链路状态检测；支持光链路预警阈值设置；</w:t>
            </w:r>
            <w:r>
              <w:rPr>
                <w:rFonts w:hint="eastAsia" w:cs="宋体" w:asciiTheme="minorEastAsia" w:hAnsiTheme="minorEastAsia"/>
                <w:kern w:val="0"/>
                <w:sz w:val="24"/>
                <w:szCs w:val="24"/>
              </w:rPr>
              <w:t>提供官网截图或第三方检测机构检测报告并加盖厂家公章</w:t>
            </w:r>
            <w:r>
              <w:rPr>
                <w:rFonts w:cs="宋体" w:asciiTheme="minorEastAsia" w:hAnsiTheme="minorEastAsia"/>
                <w:kern w:val="0"/>
                <w:sz w:val="24"/>
                <w:szCs w:val="24"/>
              </w:rPr>
              <w:t>；</w:t>
            </w:r>
          </w:p>
          <w:p w14:paraId="09CA07FE">
            <w:pPr>
              <w:pStyle w:val="11"/>
              <w:numPr>
                <w:ilvl w:val="0"/>
                <w:numId w:val="7"/>
              </w:numPr>
              <w:ind w:firstLineChars="0"/>
              <w:rPr>
                <w:rFonts w:cs="宋体" w:asciiTheme="minorEastAsia" w:hAnsiTheme="minorEastAsia"/>
                <w:kern w:val="0"/>
                <w:sz w:val="24"/>
                <w:szCs w:val="24"/>
              </w:rPr>
            </w:pPr>
            <w:r>
              <w:rPr>
                <w:rFonts w:cs="宋体" w:asciiTheme="minorEastAsia" w:hAnsiTheme="minorEastAsia"/>
                <w:kern w:val="0"/>
                <w:sz w:val="24"/>
                <w:szCs w:val="24"/>
              </w:rPr>
              <w:t>支持定期检测关键链路连通性；</w:t>
            </w:r>
            <w:r>
              <w:rPr>
                <w:rFonts w:hint="eastAsia" w:cs="宋体" w:asciiTheme="minorEastAsia" w:hAnsiTheme="minorEastAsia"/>
                <w:kern w:val="0"/>
                <w:sz w:val="24"/>
                <w:szCs w:val="24"/>
              </w:rPr>
              <w:t>提供官网截图或第三方检测机构检测报告并加盖厂家公章</w:t>
            </w:r>
            <w:r>
              <w:rPr>
                <w:rFonts w:cs="宋体" w:asciiTheme="minorEastAsia" w:hAnsiTheme="minorEastAsia"/>
                <w:kern w:val="0"/>
                <w:sz w:val="24"/>
                <w:szCs w:val="24"/>
              </w:rPr>
              <w:t>；</w:t>
            </w:r>
          </w:p>
          <w:p w14:paraId="237A66F5">
            <w:pPr>
              <w:pStyle w:val="11"/>
              <w:numPr>
                <w:ilvl w:val="0"/>
                <w:numId w:val="7"/>
              </w:numPr>
              <w:ind w:firstLineChars="0"/>
              <w:rPr>
                <w:rFonts w:cs="宋体" w:asciiTheme="minorEastAsia" w:hAnsiTheme="minorEastAsia"/>
                <w:kern w:val="0"/>
                <w:sz w:val="24"/>
                <w:szCs w:val="24"/>
              </w:rPr>
            </w:pPr>
            <w:r>
              <w:rPr>
                <w:rFonts w:cs="宋体" w:asciiTheme="minorEastAsia" w:hAnsiTheme="minorEastAsia"/>
                <w:kern w:val="0"/>
                <w:sz w:val="24"/>
                <w:szCs w:val="24"/>
              </w:rPr>
              <w:t>支持光链路巡检结果导出，</w:t>
            </w:r>
          </w:p>
          <w:p w14:paraId="15C0DE17">
            <w:pPr>
              <w:pStyle w:val="11"/>
              <w:numPr>
                <w:ilvl w:val="0"/>
                <w:numId w:val="7"/>
              </w:numPr>
              <w:ind w:firstLineChars="0"/>
              <w:rPr>
                <w:rFonts w:cs="宋体" w:asciiTheme="minorEastAsia" w:hAnsiTheme="minorEastAsia"/>
                <w:kern w:val="0"/>
                <w:sz w:val="24"/>
                <w:szCs w:val="24"/>
              </w:rPr>
            </w:pPr>
            <w:r>
              <w:rPr>
                <w:rFonts w:cs="宋体" w:asciiTheme="minorEastAsia" w:hAnsiTheme="minorEastAsia"/>
                <w:kern w:val="0"/>
                <w:sz w:val="24"/>
                <w:szCs w:val="24"/>
              </w:rPr>
              <w:t>支持光链路诊断，且可以通过微信公众号、企业微信机器人推送光链路告警；</w:t>
            </w:r>
          </w:p>
          <w:p w14:paraId="5E58C66E">
            <w:pPr>
              <w:pStyle w:val="11"/>
              <w:numPr>
                <w:ilvl w:val="0"/>
                <w:numId w:val="7"/>
              </w:numPr>
              <w:ind w:firstLineChars="0"/>
              <w:rPr>
                <w:rFonts w:cs="宋体" w:asciiTheme="minorEastAsia" w:hAnsiTheme="minorEastAsia"/>
                <w:kern w:val="0"/>
                <w:sz w:val="24"/>
                <w:szCs w:val="24"/>
              </w:rPr>
            </w:pPr>
            <w:r>
              <w:rPr>
                <w:rFonts w:cs="宋体" w:asciiTheme="minorEastAsia" w:hAnsiTheme="minorEastAsia"/>
                <w:kern w:val="0"/>
                <w:sz w:val="24"/>
                <w:szCs w:val="24"/>
              </w:rPr>
              <w:t>支持通过气象图方式将单个园区间的核心交换机、楼栋汇聚交换机设备间的上下行流量、链路通断、设备CPU/内存利用率结合起来进行可视化呈现；</w:t>
            </w:r>
            <w:r>
              <w:rPr>
                <w:rFonts w:hint="eastAsia" w:cs="宋体" w:asciiTheme="minorEastAsia" w:hAnsiTheme="minorEastAsia"/>
                <w:kern w:val="0"/>
                <w:sz w:val="24"/>
                <w:szCs w:val="24"/>
              </w:rPr>
              <w:t>提供官网截图或第三方检测机构检测报告并加盖厂家公章</w:t>
            </w:r>
            <w:r>
              <w:rPr>
                <w:rFonts w:cs="宋体" w:asciiTheme="minorEastAsia" w:hAnsiTheme="minorEastAsia"/>
                <w:kern w:val="0"/>
                <w:sz w:val="24"/>
                <w:szCs w:val="24"/>
              </w:rPr>
              <w:t>；</w:t>
            </w:r>
          </w:p>
          <w:p w14:paraId="2E12C06B">
            <w:pPr>
              <w:pStyle w:val="11"/>
              <w:numPr>
                <w:ilvl w:val="0"/>
                <w:numId w:val="7"/>
              </w:numPr>
              <w:ind w:firstLineChars="0"/>
              <w:rPr>
                <w:rFonts w:cs="宋体" w:asciiTheme="minorEastAsia" w:hAnsiTheme="minorEastAsia"/>
                <w:kern w:val="0"/>
                <w:sz w:val="24"/>
                <w:szCs w:val="24"/>
              </w:rPr>
            </w:pPr>
            <w:r>
              <w:rPr>
                <w:rFonts w:cs="宋体" w:asciiTheme="minorEastAsia" w:hAnsiTheme="minorEastAsia"/>
                <w:kern w:val="0"/>
                <w:sz w:val="24"/>
                <w:szCs w:val="24"/>
              </w:rPr>
              <w:t>支持对巡检功能进行开关，支持巡检时间自定义，支持按天/周/月的指定时间进行周期性巡检，支持对巡检设备进行自定义。</w:t>
            </w:r>
            <w:r>
              <w:rPr>
                <w:rFonts w:hint="eastAsia" w:cs="宋体" w:asciiTheme="minorEastAsia" w:hAnsiTheme="minorEastAsia"/>
                <w:kern w:val="0"/>
                <w:sz w:val="24"/>
                <w:szCs w:val="24"/>
              </w:rPr>
              <w:t>提供官网截图或第三方检测机构检测报告并加盖厂家公章</w:t>
            </w:r>
            <w:r>
              <w:rPr>
                <w:rFonts w:cs="宋体" w:asciiTheme="minorEastAsia" w:hAnsiTheme="minorEastAsia"/>
                <w:kern w:val="0"/>
                <w:sz w:val="24"/>
                <w:szCs w:val="24"/>
              </w:rPr>
              <w:t>；</w:t>
            </w:r>
          </w:p>
          <w:p w14:paraId="1659E899">
            <w:pPr>
              <w:pStyle w:val="11"/>
              <w:numPr>
                <w:ilvl w:val="0"/>
                <w:numId w:val="7"/>
              </w:numPr>
              <w:ind w:firstLineChars="0"/>
              <w:rPr>
                <w:rFonts w:cs="宋体" w:asciiTheme="minorEastAsia" w:hAnsiTheme="minorEastAsia"/>
                <w:kern w:val="0"/>
                <w:sz w:val="24"/>
                <w:szCs w:val="24"/>
              </w:rPr>
            </w:pPr>
            <w:r>
              <w:rPr>
                <w:rFonts w:hint="eastAsia" w:cs="宋体" w:asciiTheme="minorEastAsia" w:hAnsiTheme="minorEastAsia"/>
                <w:kern w:val="0"/>
                <w:sz w:val="24"/>
                <w:szCs w:val="24"/>
              </w:rPr>
              <w:t>服务器配置：</w:t>
            </w:r>
            <w:r>
              <w:rPr>
                <w:rFonts w:cs="宋体" w:asciiTheme="minorEastAsia" w:hAnsiTheme="minorEastAsia"/>
                <w:kern w:val="0"/>
                <w:sz w:val="24"/>
                <w:szCs w:val="24"/>
              </w:rPr>
              <w:t>cpu≥1</w:t>
            </w:r>
            <w:r>
              <w:rPr>
                <w:rFonts w:hint="eastAsia" w:cs="宋体" w:asciiTheme="minorEastAsia" w:hAnsiTheme="minorEastAsia"/>
                <w:kern w:val="0"/>
                <w:sz w:val="24"/>
                <w:szCs w:val="24"/>
              </w:rPr>
              <w:t>；</w:t>
            </w:r>
            <w:r>
              <w:rPr>
                <w:rFonts w:cs="宋体" w:asciiTheme="minorEastAsia" w:hAnsiTheme="minorEastAsia"/>
                <w:kern w:val="0"/>
                <w:sz w:val="24"/>
                <w:szCs w:val="24"/>
              </w:rPr>
              <w:t>cpu ≥2.22ghz</w:t>
            </w:r>
            <w:r>
              <w:rPr>
                <w:rFonts w:hint="eastAsia" w:cs="宋体" w:asciiTheme="minorEastAsia" w:hAnsiTheme="minorEastAsia"/>
                <w:kern w:val="0"/>
                <w:sz w:val="24"/>
                <w:szCs w:val="24"/>
              </w:rPr>
              <w:t>；</w:t>
            </w:r>
            <w:r>
              <w:rPr>
                <w:rFonts w:hint="eastAsia" w:asciiTheme="minorEastAsia" w:hAnsiTheme="minorEastAsia"/>
              </w:rPr>
              <w:t>x</w:t>
            </w:r>
            <w:r>
              <w:rPr>
                <w:rFonts w:asciiTheme="minorEastAsia" w:hAnsiTheme="minorEastAsia"/>
              </w:rPr>
              <w:t xml:space="preserve">86 </w:t>
            </w:r>
            <w:r>
              <w:rPr>
                <w:rFonts w:hint="eastAsia" w:asciiTheme="minorEastAsia" w:hAnsiTheme="minorEastAsia"/>
              </w:rPr>
              <w:t>；</w:t>
            </w:r>
            <w:r>
              <w:rPr>
                <w:rFonts w:asciiTheme="minorEastAsia" w:hAnsiTheme="minorEastAsia"/>
              </w:rPr>
              <w:t>内存</w:t>
            </w:r>
            <w:r>
              <w:rPr>
                <w:rFonts w:cs="宋体" w:asciiTheme="minorEastAsia" w:hAnsiTheme="minorEastAsia"/>
                <w:kern w:val="0"/>
                <w:sz w:val="24"/>
                <w:szCs w:val="24"/>
              </w:rPr>
              <w:t>≥</w:t>
            </w:r>
            <w:r>
              <w:rPr>
                <w:rFonts w:asciiTheme="minorEastAsia" w:hAnsiTheme="minorEastAsia"/>
              </w:rPr>
              <w:t>128</w:t>
            </w:r>
            <w:r>
              <w:rPr>
                <w:rFonts w:hint="eastAsia" w:asciiTheme="minorEastAsia" w:hAnsiTheme="minorEastAsia"/>
              </w:rPr>
              <w:t>G；硬</w:t>
            </w:r>
            <w:r>
              <w:rPr>
                <w:rFonts w:asciiTheme="minorEastAsia" w:hAnsiTheme="minorEastAsia"/>
              </w:rPr>
              <w:t>盘</w:t>
            </w:r>
            <w:r>
              <w:rPr>
                <w:rFonts w:cs="宋体" w:asciiTheme="minorEastAsia" w:hAnsiTheme="minorEastAsia"/>
                <w:kern w:val="0"/>
                <w:sz w:val="24"/>
                <w:szCs w:val="24"/>
              </w:rPr>
              <w:t>≥</w:t>
            </w:r>
            <w:r>
              <w:rPr>
                <w:rFonts w:asciiTheme="minorEastAsia" w:hAnsiTheme="minorEastAsia"/>
              </w:rPr>
              <w:t>2T</w:t>
            </w:r>
            <w:r>
              <w:rPr>
                <w:rFonts w:hint="eastAsia" w:asciiTheme="minorEastAsia" w:hAnsiTheme="minorEastAsia"/>
              </w:rPr>
              <w:t>；</w:t>
            </w:r>
            <w:r>
              <w:rPr>
                <w:rFonts w:asciiTheme="minorEastAsia" w:hAnsiTheme="minorEastAsia"/>
              </w:rPr>
              <w:t>千兆网口</w:t>
            </w:r>
            <w:r>
              <w:rPr>
                <w:rFonts w:cs="宋体" w:asciiTheme="minorEastAsia" w:hAnsiTheme="minorEastAsia"/>
                <w:kern w:val="0"/>
                <w:sz w:val="24"/>
                <w:szCs w:val="24"/>
              </w:rPr>
              <w:t>≥</w:t>
            </w:r>
            <w:r>
              <w:rPr>
                <w:rFonts w:asciiTheme="minorEastAsia" w:hAnsiTheme="minorEastAsia"/>
              </w:rPr>
              <w:t>2</w:t>
            </w:r>
            <w:r>
              <w:rPr>
                <w:rFonts w:hint="eastAsia" w:asciiTheme="minorEastAsia" w:hAnsiTheme="minorEastAsia"/>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AC7FE">
            <w:pPr>
              <w:jc w:val="center"/>
              <w:rPr>
                <w:rFonts w:asciiTheme="minorEastAsia" w:hAnsiTheme="minorEastAsia"/>
                <w:color w:val="000000"/>
              </w:rPr>
            </w:pPr>
            <w:r>
              <w:rPr>
                <w:rFonts w:hint="eastAsia" w:asciiTheme="minorEastAsia" w:hAnsiTheme="minorEastAsia"/>
                <w:color w:val="000000"/>
              </w:rPr>
              <w:t>1</w:t>
            </w:r>
          </w:p>
        </w:tc>
        <w:tc>
          <w:tcPr>
            <w:tcW w:w="870" w:type="dxa"/>
            <w:tcBorders>
              <w:top w:val="single" w:color="000000" w:sz="4" w:space="0"/>
              <w:left w:val="single" w:color="000000" w:sz="4" w:space="0"/>
              <w:bottom w:val="single" w:color="000000" w:sz="4" w:space="0"/>
              <w:right w:val="single" w:color="000000" w:sz="4" w:space="0"/>
            </w:tcBorders>
            <w:vAlign w:val="center"/>
          </w:tcPr>
          <w:p w14:paraId="37244412">
            <w:pPr>
              <w:jc w:val="center"/>
              <w:rPr>
                <w:rFonts w:asciiTheme="minorEastAsia" w:hAnsiTheme="minorEastAsia"/>
                <w:color w:val="000000"/>
              </w:rPr>
            </w:pPr>
            <w:r>
              <w:rPr>
                <w:rFonts w:hint="eastAsia" w:asciiTheme="minorEastAsia" w:hAnsiTheme="minorEastAsia"/>
                <w:color w:val="000000"/>
              </w:rPr>
              <w:t>套</w:t>
            </w:r>
          </w:p>
        </w:tc>
      </w:tr>
      <w:tr w14:paraId="33F04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1020" w:type="dxa"/>
            <w:tcBorders>
              <w:top w:val="single" w:color="000000" w:sz="4" w:space="0"/>
              <w:left w:val="single" w:color="000000" w:sz="4" w:space="0"/>
              <w:bottom w:val="single" w:color="000000" w:sz="4" w:space="0"/>
              <w:right w:val="single" w:color="000000" w:sz="4" w:space="0"/>
            </w:tcBorders>
            <w:vAlign w:val="center"/>
          </w:tcPr>
          <w:p w14:paraId="595BDCD1">
            <w:pPr>
              <w:jc w:val="center"/>
              <w:rPr>
                <w:rFonts w:ascii="微软雅黑" w:hAnsi="微软雅黑" w:eastAsia="微软雅黑"/>
                <w:b/>
                <w:bCs/>
                <w:sz w:val="18"/>
                <w:szCs w:val="18"/>
              </w:rPr>
            </w:pPr>
            <w:r>
              <w:rPr>
                <w:rFonts w:ascii="微软雅黑" w:hAnsi="微软雅黑" w:eastAsia="微软雅黑"/>
                <w:b/>
                <w:bCs/>
                <w:sz w:val="18"/>
                <w:szCs w:val="18"/>
              </w:rPr>
              <w:t>无线控制器</w:t>
            </w:r>
          </w:p>
        </w:tc>
        <w:tc>
          <w:tcPr>
            <w:tcW w:w="7020" w:type="dxa"/>
            <w:tcBorders>
              <w:top w:val="single" w:color="000000" w:sz="4" w:space="0"/>
              <w:left w:val="single" w:color="000000" w:sz="4" w:space="0"/>
              <w:bottom w:val="single" w:color="000000" w:sz="4" w:space="0"/>
              <w:right w:val="single" w:color="000000" w:sz="4" w:space="0"/>
            </w:tcBorders>
            <w:vAlign w:val="center"/>
          </w:tcPr>
          <w:p w14:paraId="13CF3233">
            <w:pPr>
              <w:pStyle w:val="11"/>
              <w:numPr>
                <w:ilvl w:val="0"/>
                <w:numId w:val="8"/>
              </w:numPr>
              <w:ind w:firstLineChars="0"/>
              <w:rPr>
                <w:rFonts w:cs="宋体" w:asciiTheme="minorEastAsia" w:hAnsiTheme="minorEastAsia"/>
                <w:kern w:val="0"/>
                <w:sz w:val="24"/>
                <w:szCs w:val="24"/>
              </w:rPr>
            </w:pPr>
            <w:r>
              <w:rPr>
                <w:rFonts w:cs="宋体" w:asciiTheme="minorEastAsia" w:hAnsiTheme="minorEastAsia"/>
                <w:kern w:val="0"/>
                <w:sz w:val="24"/>
                <w:szCs w:val="24"/>
              </w:rPr>
              <w:t xml:space="preserve"> 标准1U机架式结构。</w:t>
            </w:r>
          </w:p>
          <w:p w14:paraId="49CB8312">
            <w:pPr>
              <w:pStyle w:val="11"/>
              <w:numPr>
                <w:ilvl w:val="0"/>
                <w:numId w:val="8"/>
              </w:numPr>
              <w:ind w:firstLineChars="0"/>
              <w:rPr>
                <w:rFonts w:cs="宋体" w:asciiTheme="minorEastAsia" w:hAnsiTheme="minorEastAsia"/>
                <w:kern w:val="0"/>
                <w:sz w:val="24"/>
                <w:szCs w:val="24"/>
              </w:rPr>
            </w:pPr>
            <w:r>
              <w:rPr>
                <w:rFonts w:cs="宋体" w:asciiTheme="minorEastAsia" w:hAnsiTheme="minorEastAsia"/>
                <w:kern w:val="0"/>
                <w:sz w:val="24"/>
                <w:szCs w:val="24"/>
              </w:rPr>
              <w:t xml:space="preserve"> 简化运维，便于快速传输配置文件，至少固化1个USB接口。</w:t>
            </w:r>
          </w:p>
          <w:p w14:paraId="5A34213E">
            <w:pPr>
              <w:pStyle w:val="11"/>
              <w:numPr>
                <w:ilvl w:val="0"/>
                <w:numId w:val="8"/>
              </w:numPr>
              <w:ind w:firstLineChars="0"/>
              <w:rPr>
                <w:rFonts w:cs="宋体" w:asciiTheme="minorEastAsia" w:hAnsiTheme="minorEastAsia"/>
                <w:kern w:val="0"/>
                <w:sz w:val="24"/>
                <w:szCs w:val="24"/>
              </w:rPr>
            </w:pPr>
            <w:r>
              <w:rPr>
                <w:rFonts w:cs="宋体" w:asciiTheme="minorEastAsia" w:hAnsiTheme="minorEastAsia"/>
                <w:kern w:val="0"/>
                <w:sz w:val="24"/>
                <w:szCs w:val="24"/>
              </w:rPr>
              <w:t>为保障设备统一性，后续使用以及技术保障需求要求所有产品采用统一品牌</w:t>
            </w:r>
            <w:r>
              <w:rPr>
                <w:rFonts w:hint="eastAsia" w:cs="宋体" w:asciiTheme="minorEastAsia" w:hAnsiTheme="minorEastAsia"/>
                <w:kern w:val="0"/>
                <w:sz w:val="24"/>
                <w:szCs w:val="24"/>
              </w:rPr>
              <w:t>。</w:t>
            </w:r>
          </w:p>
          <w:p w14:paraId="3A23A28C">
            <w:pPr>
              <w:pStyle w:val="11"/>
              <w:numPr>
                <w:ilvl w:val="0"/>
                <w:numId w:val="8"/>
              </w:numPr>
              <w:ind w:firstLineChars="0"/>
              <w:rPr>
                <w:rFonts w:cs="宋体" w:asciiTheme="minorEastAsia" w:hAnsiTheme="minorEastAsia"/>
                <w:kern w:val="0"/>
                <w:sz w:val="24"/>
                <w:szCs w:val="24"/>
              </w:rPr>
            </w:pPr>
            <w:r>
              <w:rPr>
                <w:rFonts w:cs="宋体" w:asciiTheme="minorEastAsia" w:hAnsiTheme="minorEastAsia"/>
                <w:kern w:val="0"/>
                <w:sz w:val="24"/>
                <w:szCs w:val="24"/>
              </w:rPr>
              <w:t>内部实配硬盘插槽，且实配硬盘容量≥1T。</w:t>
            </w:r>
          </w:p>
          <w:p w14:paraId="28A05FE1">
            <w:pPr>
              <w:pStyle w:val="11"/>
              <w:numPr>
                <w:ilvl w:val="0"/>
                <w:numId w:val="8"/>
              </w:numPr>
              <w:ind w:firstLineChars="0"/>
              <w:rPr>
                <w:rFonts w:cs="宋体" w:asciiTheme="minorEastAsia" w:hAnsiTheme="minorEastAsia"/>
                <w:kern w:val="0"/>
                <w:sz w:val="24"/>
                <w:szCs w:val="24"/>
              </w:rPr>
            </w:pPr>
            <w:r>
              <w:rPr>
                <w:rFonts w:cs="宋体" w:asciiTheme="minorEastAsia" w:hAnsiTheme="minorEastAsia"/>
                <w:kern w:val="0"/>
                <w:sz w:val="24"/>
                <w:szCs w:val="24"/>
              </w:rPr>
              <w:t>固化千兆电口≥8个，固化千兆光口≥1个。</w:t>
            </w:r>
          </w:p>
          <w:p w14:paraId="1FA6D031">
            <w:pPr>
              <w:pStyle w:val="11"/>
              <w:numPr>
                <w:ilvl w:val="0"/>
                <w:numId w:val="8"/>
              </w:numPr>
              <w:ind w:firstLineChars="0"/>
              <w:rPr>
                <w:rFonts w:cs="宋体" w:asciiTheme="minorEastAsia" w:hAnsiTheme="minorEastAsia"/>
                <w:kern w:val="0"/>
                <w:sz w:val="24"/>
                <w:szCs w:val="24"/>
              </w:rPr>
            </w:pPr>
            <w:r>
              <w:rPr>
                <w:rFonts w:cs="宋体" w:asciiTheme="minorEastAsia" w:hAnsiTheme="minorEastAsia"/>
                <w:kern w:val="0"/>
                <w:sz w:val="24"/>
                <w:szCs w:val="24"/>
              </w:rPr>
              <w:t>保障无线用户的高并发体验，设备固化万兆光口≥1个。</w:t>
            </w:r>
          </w:p>
          <w:p w14:paraId="00E64DDF">
            <w:pPr>
              <w:pStyle w:val="11"/>
              <w:numPr>
                <w:ilvl w:val="0"/>
                <w:numId w:val="8"/>
              </w:numPr>
              <w:ind w:firstLineChars="0"/>
              <w:rPr>
                <w:rFonts w:cs="宋体" w:asciiTheme="minorEastAsia" w:hAnsiTheme="minorEastAsia"/>
                <w:kern w:val="0"/>
                <w:sz w:val="24"/>
                <w:szCs w:val="24"/>
              </w:rPr>
            </w:pPr>
            <w:r>
              <w:rPr>
                <w:rFonts w:cs="宋体" w:asciiTheme="minorEastAsia" w:hAnsiTheme="minorEastAsia"/>
                <w:kern w:val="0"/>
                <w:sz w:val="24"/>
                <w:szCs w:val="24"/>
              </w:rPr>
              <w:t>支持内存≥4G（为防止虚假应标提供界面截图</w:t>
            </w:r>
            <w:r>
              <w:rPr>
                <w:rFonts w:hint="eastAsia" w:cs="宋体" w:asciiTheme="minorEastAsia" w:hAnsiTheme="minorEastAsia"/>
                <w:kern w:val="0"/>
                <w:sz w:val="24"/>
                <w:szCs w:val="24"/>
              </w:rPr>
              <w:t>或官网截图或第三方权威机构检测报告并加盖厂家公章）</w:t>
            </w:r>
            <w:r>
              <w:rPr>
                <w:rFonts w:cs="宋体" w:asciiTheme="minorEastAsia" w:hAnsiTheme="minorEastAsia"/>
                <w:kern w:val="0"/>
                <w:sz w:val="24"/>
                <w:szCs w:val="24"/>
              </w:rPr>
              <w:t>。</w:t>
            </w:r>
          </w:p>
          <w:p w14:paraId="565CCC41">
            <w:pPr>
              <w:pStyle w:val="11"/>
              <w:numPr>
                <w:ilvl w:val="0"/>
                <w:numId w:val="8"/>
              </w:numPr>
              <w:ind w:firstLineChars="0"/>
              <w:rPr>
                <w:rFonts w:cs="宋体" w:asciiTheme="minorEastAsia" w:hAnsiTheme="minorEastAsia"/>
                <w:kern w:val="0"/>
                <w:sz w:val="24"/>
                <w:szCs w:val="24"/>
              </w:rPr>
            </w:pPr>
            <w:r>
              <w:rPr>
                <w:rFonts w:cs="宋体" w:asciiTheme="minorEastAsia" w:hAnsiTheme="minorEastAsia"/>
                <w:kern w:val="0"/>
                <w:sz w:val="24"/>
                <w:szCs w:val="24"/>
              </w:rPr>
              <w:t>为保障设备受到外部机械碰撞仍可以保持结构完整、功能完备，要求所投无线控制器符合国标GB/T 20138-2006即《电器设备外壳对外界机械碰撞的防护等级（IK代码）》标准，至少达到防护等级IK07，提供第三方权威机构官方查询结果截图（需体现设备防护等级）</w:t>
            </w:r>
            <w:r>
              <w:rPr>
                <w:rFonts w:hint="eastAsia" w:cs="宋体" w:asciiTheme="minorEastAsia" w:hAnsiTheme="minorEastAsia"/>
                <w:kern w:val="0"/>
                <w:sz w:val="24"/>
                <w:szCs w:val="24"/>
              </w:rPr>
              <w:t>并加盖厂家公章</w:t>
            </w:r>
            <w:r>
              <w:rPr>
                <w:rFonts w:cs="宋体" w:asciiTheme="minorEastAsia" w:hAnsiTheme="minorEastAsia"/>
                <w:kern w:val="0"/>
                <w:sz w:val="24"/>
                <w:szCs w:val="24"/>
              </w:rPr>
              <w:t>。</w:t>
            </w:r>
          </w:p>
          <w:p w14:paraId="4327B3A0">
            <w:pPr>
              <w:pStyle w:val="11"/>
              <w:numPr>
                <w:ilvl w:val="0"/>
                <w:numId w:val="8"/>
              </w:numPr>
              <w:ind w:firstLineChars="0"/>
              <w:rPr>
                <w:rFonts w:cs="宋体" w:asciiTheme="minorEastAsia" w:hAnsiTheme="minorEastAsia"/>
                <w:kern w:val="0"/>
                <w:sz w:val="24"/>
                <w:szCs w:val="24"/>
              </w:rPr>
            </w:pPr>
            <w:r>
              <w:rPr>
                <w:rFonts w:cs="宋体" w:asciiTheme="minorEastAsia" w:hAnsiTheme="minorEastAsia"/>
                <w:kern w:val="0"/>
                <w:sz w:val="24"/>
                <w:szCs w:val="24"/>
              </w:rPr>
              <w:t>出厂默认AP可管理数≥128个。</w:t>
            </w:r>
          </w:p>
          <w:p w14:paraId="568AA434">
            <w:pPr>
              <w:pStyle w:val="11"/>
              <w:numPr>
                <w:ilvl w:val="0"/>
                <w:numId w:val="8"/>
              </w:numPr>
              <w:ind w:firstLineChars="0"/>
              <w:rPr>
                <w:rFonts w:cs="宋体" w:asciiTheme="minorEastAsia" w:hAnsiTheme="minorEastAsia"/>
                <w:kern w:val="0"/>
                <w:sz w:val="24"/>
                <w:szCs w:val="24"/>
              </w:rPr>
            </w:pPr>
            <w:r>
              <w:rPr>
                <w:rFonts w:cs="宋体" w:asciiTheme="minorEastAsia" w:hAnsiTheme="minorEastAsia"/>
                <w:kern w:val="0"/>
                <w:sz w:val="24"/>
                <w:szCs w:val="24"/>
              </w:rPr>
              <w:t>集中转发AP可管理数≥256个。</w:t>
            </w:r>
          </w:p>
          <w:p w14:paraId="2ADE897B">
            <w:pPr>
              <w:pStyle w:val="11"/>
              <w:numPr>
                <w:ilvl w:val="0"/>
                <w:numId w:val="8"/>
              </w:numPr>
              <w:ind w:firstLineChars="0"/>
              <w:rPr>
                <w:rFonts w:cs="宋体" w:asciiTheme="minorEastAsia" w:hAnsiTheme="minorEastAsia"/>
                <w:kern w:val="0"/>
                <w:sz w:val="24"/>
                <w:szCs w:val="24"/>
              </w:rPr>
            </w:pPr>
            <w:r>
              <w:rPr>
                <w:rFonts w:cs="宋体" w:asciiTheme="minorEastAsia" w:hAnsiTheme="minorEastAsia"/>
                <w:kern w:val="0"/>
                <w:sz w:val="24"/>
                <w:szCs w:val="24"/>
              </w:rPr>
              <w:t>本地转发AP可管理数≥1000个。</w:t>
            </w:r>
          </w:p>
          <w:p w14:paraId="724E7978">
            <w:pPr>
              <w:pStyle w:val="11"/>
              <w:numPr>
                <w:ilvl w:val="0"/>
                <w:numId w:val="8"/>
              </w:numPr>
              <w:ind w:firstLineChars="0"/>
              <w:rPr>
                <w:rFonts w:cs="宋体" w:asciiTheme="minorEastAsia" w:hAnsiTheme="minorEastAsia"/>
                <w:kern w:val="0"/>
                <w:sz w:val="24"/>
                <w:szCs w:val="24"/>
              </w:rPr>
            </w:pPr>
            <w:r>
              <w:rPr>
                <w:rFonts w:cs="宋体" w:asciiTheme="minorEastAsia" w:hAnsiTheme="minorEastAsia"/>
                <w:kern w:val="0"/>
                <w:sz w:val="24"/>
                <w:szCs w:val="24"/>
              </w:rPr>
              <w:t xml:space="preserve"> </w:t>
            </w:r>
            <w:r>
              <w:rPr>
                <w:rFonts w:hint="eastAsia" w:cs="宋体" w:asciiTheme="minorEastAsia" w:hAnsiTheme="minorEastAsia"/>
                <w:kern w:val="0"/>
                <w:sz w:val="24"/>
                <w:szCs w:val="24"/>
              </w:rPr>
              <w:t>本次实际配置</w:t>
            </w:r>
            <w:r>
              <w:rPr>
                <w:rFonts w:cs="宋体" w:asciiTheme="minorEastAsia" w:hAnsiTheme="minorEastAsia"/>
                <w:kern w:val="0"/>
                <w:sz w:val="24"/>
                <w:szCs w:val="24"/>
              </w:rPr>
              <w:t>AP License数量≥64</w:t>
            </w:r>
            <w:r>
              <w:rPr>
                <w:rFonts w:hint="eastAsia" w:cs="宋体" w:asciiTheme="minorEastAsia" w:hAnsiTheme="minorEastAsia"/>
                <w:kern w:val="0"/>
                <w:sz w:val="24"/>
                <w:szCs w:val="24"/>
              </w:rPr>
              <w:t>个</w:t>
            </w:r>
            <w:r>
              <w:rPr>
                <w:rFonts w:cs="宋体" w:asciiTheme="minorEastAsia" w:hAnsiTheme="minorEastAsia"/>
                <w:kern w:val="0"/>
                <w:sz w:val="24"/>
                <w:szCs w:val="24"/>
              </w:rPr>
              <w:t>。</w:t>
            </w:r>
          </w:p>
          <w:p w14:paraId="573E3237">
            <w:pPr>
              <w:pStyle w:val="11"/>
              <w:numPr>
                <w:ilvl w:val="0"/>
                <w:numId w:val="8"/>
              </w:numPr>
              <w:ind w:firstLineChars="0"/>
              <w:rPr>
                <w:rFonts w:cs="宋体" w:asciiTheme="minorEastAsia" w:hAnsiTheme="minorEastAsia"/>
                <w:kern w:val="0"/>
                <w:sz w:val="24"/>
                <w:szCs w:val="24"/>
              </w:rPr>
            </w:pPr>
            <w:r>
              <w:rPr>
                <w:rFonts w:cs="宋体" w:asciiTheme="minorEastAsia" w:hAnsiTheme="minorEastAsia"/>
                <w:kern w:val="0"/>
                <w:sz w:val="24"/>
                <w:szCs w:val="24"/>
              </w:rPr>
              <w:t>要求设备可配置AP的本地数据转发技术模式，即可根据网络的SSID和用户VLAN的规划，决定数据是否需要全部经过无线AC转发或直接进入有线网络进行本地交换，从而更好的适应未来无线网络更高流量传输的要求。</w:t>
            </w:r>
          </w:p>
          <w:p w14:paraId="52BE445F">
            <w:pPr>
              <w:pStyle w:val="11"/>
              <w:numPr>
                <w:ilvl w:val="0"/>
                <w:numId w:val="8"/>
              </w:numPr>
              <w:ind w:firstLineChars="0"/>
              <w:rPr>
                <w:rFonts w:cs="宋体" w:asciiTheme="minorEastAsia" w:hAnsiTheme="minorEastAsia"/>
                <w:kern w:val="0"/>
                <w:sz w:val="24"/>
                <w:szCs w:val="24"/>
              </w:rPr>
            </w:pPr>
            <w:r>
              <w:rPr>
                <w:rFonts w:cs="宋体" w:asciiTheme="minorEastAsia" w:hAnsiTheme="minorEastAsia"/>
                <w:kern w:val="0"/>
                <w:sz w:val="24"/>
                <w:szCs w:val="24"/>
              </w:rPr>
              <w:t xml:space="preserve"> 支持内置portal认证页面定制，有专业知识的人员可以定义任何页面，做到完全自定义包上传。</w:t>
            </w:r>
          </w:p>
          <w:p w14:paraId="1172EB93">
            <w:pPr>
              <w:pStyle w:val="11"/>
              <w:numPr>
                <w:ilvl w:val="0"/>
                <w:numId w:val="8"/>
              </w:numPr>
              <w:ind w:firstLineChars="0"/>
              <w:rPr>
                <w:rFonts w:cs="宋体" w:asciiTheme="minorEastAsia" w:hAnsiTheme="minorEastAsia"/>
                <w:kern w:val="0"/>
                <w:sz w:val="24"/>
                <w:szCs w:val="24"/>
              </w:rPr>
            </w:pPr>
            <w:r>
              <w:rPr>
                <w:rFonts w:cs="宋体" w:asciiTheme="minorEastAsia" w:hAnsiTheme="minorEastAsia"/>
                <w:kern w:val="0"/>
                <w:sz w:val="24"/>
                <w:szCs w:val="24"/>
              </w:rPr>
              <w:t>对Wall AP可支持的容量翻倍。</w:t>
            </w:r>
          </w:p>
          <w:p w14:paraId="2DC8F54C">
            <w:pPr>
              <w:pStyle w:val="11"/>
              <w:numPr>
                <w:ilvl w:val="0"/>
                <w:numId w:val="8"/>
              </w:numPr>
              <w:ind w:firstLineChars="0"/>
              <w:rPr>
                <w:rFonts w:cs="宋体" w:asciiTheme="minorEastAsia" w:hAnsiTheme="minorEastAsia"/>
                <w:kern w:val="0"/>
                <w:sz w:val="24"/>
                <w:szCs w:val="24"/>
              </w:rPr>
            </w:pPr>
            <w:r>
              <w:rPr>
                <w:rFonts w:cs="宋体" w:asciiTheme="minorEastAsia" w:hAnsiTheme="minorEastAsia"/>
                <w:kern w:val="0"/>
                <w:sz w:val="24"/>
                <w:szCs w:val="24"/>
              </w:rPr>
              <w:t>支持将用户上下线信息发送给第三方系统。</w:t>
            </w:r>
          </w:p>
          <w:p w14:paraId="16E66BDD">
            <w:pPr>
              <w:pStyle w:val="11"/>
              <w:numPr>
                <w:ilvl w:val="0"/>
                <w:numId w:val="8"/>
              </w:numPr>
              <w:ind w:firstLineChars="0"/>
              <w:rPr>
                <w:rFonts w:cs="宋体" w:asciiTheme="minorEastAsia" w:hAnsiTheme="minorEastAsia"/>
                <w:kern w:val="0"/>
                <w:sz w:val="24"/>
                <w:szCs w:val="24"/>
              </w:rPr>
            </w:pPr>
            <w:r>
              <w:rPr>
                <w:rFonts w:cs="宋体" w:asciiTheme="minorEastAsia" w:hAnsiTheme="minorEastAsia"/>
                <w:kern w:val="0"/>
                <w:sz w:val="24"/>
                <w:szCs w:val="24"/>
              </w:rPr>
              <w:t>支持实时频谱防护，可视化射频干扰源对无线局域网的性能的影响。</w:t>
            </w:r>
          </w:p>
          <w:p w14:paraId="0945337A">
            <w:pPr>
              <w:pStyle w:val="11"/>
              <w:numPr>
                <w:ilvl w:val="0"/>
                <w:numId w:val="8"/>
              </w:numPr>
              <w:ind w:firstLineChars="0"/>
              <w:rPr>
                <w:rFonts w:cs="宋体" w:asciiTheme="minorEastAsia" w:hAnsiTheme="minorEastAsia"/>
                <w:kern w:val="0"/>
                <w:sz w:val="24"/>
                <w:szCs w:val="24"/>
              </w:rPr>
            </w:pPr>
            <w:r>
              <w:rPr>
                <w:rFonts w:cs="宋体" w:asciiTheme="minorEastAsia" w:hAnsiTheme="minorEastAsia"/>
                <w:kern w:val="0"/>
                <w:sz w:val="24"/>
                <w:szCs w:val="24"/>
              </w:rPr>
              <w:t>保障网络中的哑终端在迁移时无需配置，无线控制器能够对哑终端提供策略随行。</w:t>
            </w:r>
          </w:p>
          <w:p w14:paraId="73078EB1">
            <w:pPr>
              <w:pStyle w:val="11"/>
              <w:numPr>
                <w:ilvl w:val="0"/>
                <w:numId w:val="8"/>
              </w:numPr>
              <w:ind w:firstLineChars="0"/>
              <w:rPr>
                <w:rFonts w:cs="宋体" w:asciiTheme="minorEastAsia" w:hAnsiTheme="minorEastAsia"/>
                <w:kern w:val="0"/>
                <w:sz w:val="24"/>
                <w:szCs w:val="24"/>
              </w:rPr>
            </w:pPr>
            <w:r>
              <w:rPr>
                <w:rFonts w:cs="宋体" w:asciiTheme="minorEastAsia" w:hAnsiTheme="minorEastAsia"/>
                <w:kern w:val="0"/>
                <w:sz w:val="24"/>
                <w:szCs w:val="24"/>
              </w:rPr>
              <w:t>为便于网络资产管理快速定位哑终端的网络位置，无线控制器能够对哑终端进行位置识别。</w:t>
            </w:r>
          </w:p>
          <w:p w14:paraId="1B6502F9">
            <w:pPr>
              <w:pStyle w:val="11"/>
              <w:numPr>
                <w:ilvl w:val="0"/>
                <w:numId w:val="8"/>
              </w:numPr>
              <w:ind w:firstLineChars="0"/>
              <w:rPr>
                <w:rFonts w:cs="宋体" w:asciiTheme="minorEastAsia" w:hAnsiTheme="minorEastAsia"/>
                <w:kern w:val="0"/>
                <w:sz w:val="24"/>
                <w:szCs w:val="24"/>
              </w:rPr>
            </w:pPr>
            <w:r>
              <w:rPr>
                <w:rFonts w:cs="宋体" w:asciiTheme="minorEastAsia" w:hAnsiTheme="minorEastAsia"/>
                <w:kern w:val="0"/>
                <w:sz w:val="24"/>
                <w:szCs w:val="24"/>
              </w:rPr>
              <w:t>为方便终端在不同网段之间移动办公，无线控制器能够对终端进行MAC/DHCP地址段绑定，实现用户终端的策略随行，IP地址不变、策略不变。</w:t>
            </w:r>
          </w:p>
          <w:p w14:paraId="164E6CF8">
            <w:pPr>
              <w:pStyle w:val="11"/>
              <w:numPr>
                <w:ilvl w:val="0"/>
                <w:numId w:val="8"/>
              </w:numPr>
              <w:ind w:firstLineChars="0"/>
              <w:rPr>
                <w:rFonts w:cs="宋体" w:asciiTheme="minorEastAsia" w:hAnsiTheme="minorEastAsia"/>
                <w:kern w:val="0"/>
                <w:sz w:val="24"/>
                <w:szCs w:val="24"/>
              </w:rPr>
            </w:pPr>
            <w:r>
              <w:rPr>
                <w:rFonts w:cs="宋体" w:asciiTheme="minorEastAsia" w:hAnsiTheme="minorEastAsia"/>
                <w:kern w:val="0"/>
                <w:sz w:val="24"/>
                <w:szCs w:val="24"/>
              </w:rPr>
              <w:t>为方便终端在有线无线网络之间切换，无线控制器能够支持有线无线一体化功能，实现同一个用户组获取相同网段的IP地址，用户迁移可以保障IP地址不变更，策略保持一致。</w:t>
            </w:r>
          </w:p>
          <w:p w14:paraId="119B525C">
            <w:pPr>
              <w:pStyle w:val="11"/>
              <w:numPr>
                <w:ilvl w:val="0"/>
                <w:numId w:val="8"/>
              </w:numPr>
              <w:ind w:firstLineChars="0"/>
              <w:rPr>
                <w:rFonts w:cs="宋体" w:asciiTheme="minorEastAsia" w:hAnsiTheme="minorEastAsia"/>
                <w:kern w:val="0"/>
                <w:sz w:val="24"/>
                <w:szCs w:val="24"/>
              </w:rPr>
            </w:pPr>
            <w:r>
              <w:rPr>
                <w:rFonts w:cs="宋体" w:asciiTheme="minorEastAsia" w:hAnsiTheme="minorEastAsia"/>
                <w:kern w:val="0"/>
                <w:sz w:val="24"/>
                <w:szCs w:val="24"/>
              </w:rPr>
              <w:t>支持短信认证、固定账号认证、访客二维码、微信认证多种方式认证页面合一，由用户选择自己想要的认证方式进行认证上网；支持中移动portal2.0认证。</w:t>
            </w:r>
          </w:p>
          <w:p w14:paraId="59251083">
            <w:pPr>
              <w:pStyle w:val="11"/>
              <w:numPr>
                <w:ilvl w:val="0"/>
                <w:numId w:val="8"/>
              </w:numPr>
              <w:ind w:firstLineChars="0"/>
              <w:rPr>
                <w:rFonts w:cs="宋体" w:asciiTheme="minorEastAsia" w:hAnsiTheme="minorEastAsia"/>
                <w:kern w:val="0"/>
                <w:sz w:val="24"/>
                <w:szCs w:val="24"/>
              </w:rPr>
            </w:pPr>
            <w:r>
              <w:rPr>
                <w:rFonts w:cs="宋体" w:asciiTheme="minorEastAsia" w:hAnsiTheme="minorEastAsia"/>
                <w:kern w:val="0"/>
                <w:sz w:val="24"/>
                <w:szCs w:val="24"/>
              </w:rPr>
              <w:t>支持对用户的管理，可对用户信息进行编辑；支持终端MAC黑白名单，过滤非法终端。</w:t>
            </w:r>
          </w:p>
          <w:p w14:paraId="487F9BE0">
            <w:pPr>
              <w:pStyle w:val="11"/>
              <w:numPr>
                <w:ilvl w:val="0"/>
                <w:numId w:val="8"/>
              </w:numPr>
              <w:ind w:firstLineChars="0"/>
              <w:rPr>
                <w:rFonts w:cs="宋体" w:asciiTheme="minorEastAsia" w:hAnsiTheme="minorEastAsia"/>
                <w:kern w:val="0"/>
                <w:sz w:val="24"/>
                <w:szCs w:val="24"/>
              </w:rPr>
            </w:pPr>
            <w:r>
              <w:rPr>
                <w:rFonts w:cs="宋体" w:asciiTheme="minorEastAsia" w:hAnsiTheme="minorEastAsia"/>
                <w:kern w:val="0"/>
                <w:sz w:val="24"/>
                <w:szCs w:val="24"/>
              </w:rPr>
              <w:t>支持审计设备IP、用户IP、用户名、发件人、收件人、邮件主题、邮件大小、访问时间、附件。</w:t>
            </w:r>
          </w:p>
          <w:p w14:paraId="17C119FC">
            <w:pPr>
              <w:pStyle w:val="11"/>
              <w:numPr>
                <w:ilvl w:val="0"/>
                <w:numId w:val="8"/>
              </w:numPr>
              <w:ind w:firstLineChars="0"/>
              <w:rPr>
                <w:rFonts w:cs="宋体" w:asciiTheme="minorEastAsia" w:hAnsiTheme="minorEastAsia"/>
                <w:kern w:val="0"/>
                <w:sz w:val="24"/>
                <w:szCs w:val="24"/>
              </w:rPr>
            </w:pPr>
            <w:r>
              <w:rPr>
                <w:rFonts w:cs="宋体" w:asciiTheme="minorEastAsia" w:hAnsiTheme="minorEastAsia"/>
                <w:kern w:val="0"/>
                <w:sz w:val="24"/>
                <w:szCs w:val="24"/>
              </w:rPr>
              <w:t>支持DPI、DFI应用识别。</w:t>
            </w:r>
          </w:p>
          <w:p w14:paraId="6D630F47">
            <w:pPr>
              <w:pStyle w:val="11"/>
              <w:numPr>
                <w:ilvl w:val="0"/>
                <w:numId w:val="8"/>
              </w:numPr>
              <w:ind w:firstLineChars="0"/>
              <w:rPr>
                <w:rFonts w:cs="宋体" w:asciiTheme="minorEastAsia" w:hAnsiTheme="minorEastAsia"/>
                <w:kern w:val="0"/>
                <w:sz w:val="24"/>
                <w:szCs w:val="24"/>
              </w:rPr>
            </w:pPr>
            <w:r>
              <w:rPr>
                <w:rFonts w:cs="宋体" w:asciiTheme="minorEastAsia" w:hAnsiTheme="minorEastAsia"/>
                <w:kern w:val="0"/>
                <w:sz w:val="24"/>
                <w:szCs w:val="24"/>
              </w:rPr>
              <w:t>支持流量审计、流量控制。</w:t>
            </w:r>
          </w:p>
          <w:p w14:paraId="247FE605">
            <w:pPr>
              <w:pStyle w:val="11"/>
              <w:numPr>
                <w:ilvl w:val="0"/>
                <w:numId w:val="8"/>
              </w:numPr>
              <w:ind w:firstLineChars="0"/>
              <w:rPr>
                <w:rFonts w:cs="宋体" w:asciiTheme="minorEastAsia" w:hAnsiTheme="minorEastAsia"/>
                <w:kern w:val="0"/>
                <w:sz w:val="24"/>
                <w:szCs w:val="24"/>
              </w:rPr>
            </w:pPr>
            <w:r>
              <w:rPr>
                <w:rFonts w:cs="宋体" w:asciiTheme="minorEastAsia" w:hAnsiTheme="minorEastAsia"/>
                <w:kern w:val="0"/>
                <w:sz w:val="24"/>
                <w:szCs w:val="24"/>
              </w:rPr>
              <w:t>支持MAC认证、WEB认证、802.1X认证、WAPI认证 ，认证后能实现IP、MAC、WLAN等元素的绑定信息，保证只有合法的用户才能进入网络，保留测试权利。</w:t>
            </w:r>
          </w:p>
          <w:p w14:paraId="0C9661C0">
            <w:pPr>
              <w:pStyle w:val="11"/>
              <w:numPr>
                <w:ilvl w:val="0"/>
                <w:numId w:val="8"/>
              </w:numPr>
              <w:ind w:firstLineChars="0"/>
              <w:rPr>
                <w:rFonts w:cs="宋体" w:asciiTheme="minorEastAsia" w:hAnsiTheme="minorEastAsia"/>
                <w:kern w:val="0"/>
                <w:sz w:val="24"/>
                <w:szCs w:val="24"/>
              </w:rPr>
            </w:pPr>
            <w:r>
              <w:rPr>
                <w:rFonts w:cs="宋体" w:asciiTheme="minorEastAsia" w:hAnsiTheme="minorEastAsia"/>
                <w:kern w:val="0"/>
                <w:sz w:val="24"/>
                <w:szCs w:val="24"/>
              </w:rPr>
              <w:t>支持对非法无线接入点进行探测，并对非法AP进行屏蔽。</w:t>
            </w:r>
          </w:p>
          <w:p w14:paraId="33BC945D">
            <w:pPr>
              <w:pStyle w:val="11"/>
              <w:numPr>
                <w:ilvl w:val="0"/>
                <w:numId w:val="8"/>
              </w:numPr>
              <w:ind w:firstLineChars="0"/>
              <w:rPr>
                <w:rFonts w:cs="宋体" w:asciiTheme="minorEastAsia" w:hAnsiTheme="minorEastAsia"/>
                <w:kern w:val="0"/>
                <w:sz w:val="24"/>
                <w:szCs w:val="24"/>
              </w:rPr>
            </w:pPr>
            <w:r>
              <w:rPr>
                <w:rFonts w:cs="宋体" w:asciiTheme="minorEastAsia" w:hAnsiTheme="minorEastAsia"/>
                <w:kern w:val="0"/>
                <w:sz w:val="24"/>
                <w:szCs w:val="24"/>
              </w:rPr>
              <w:t>支持根据用户需求定制化设计认证页面及用户自定义设计，保留测试权利 。</w:t>
            </w:r>
          </w:p>
          <w:p w14:paraId="0DF60110">
            <w:pPr>
              <w:pStyle w:val="11"/>
              <w:numPr>
                <w:ilvl w:val="0"/>
                <w:numId w:val="8"/>
              </w:numPr>
              <w:ind w:firstLineChars="0"/>
              <w:rPr>
                <w:rFonts w:cs="宋体" w:asciiTheme="minorEastAsia" w:hAnsiTheme="minorEastAsia"/>
                <w:kern w:val="0"/>
                <w:sz w:val="24"/>
                <w:szCs w:val="24"/>
              </w:rPr>
            </w:pPr>
            <w:r>
              <w:rPr>
                <w:rFonts w:cs="宋体" w:asciiTheme="minorEastAsia" w:hAnsiTheme="minorEastAsia"/>
                <w:kern w:val="0"/>
                <w:sz w:val="24"/>
                <w:szCs w:val="24"/>
              </w:rPr>
              <w:t>支持访客通过二维码授权的方式接入无线网络 ，保留测试权利。</w:t>
            </w:r>
          </w:p>
          <w:p w14:paraId="6123DA5F">
            <w:pPr>
              <w:pStyle w:val="11"/>
              <w:numPr>
                <w:ilvl w:val="0"/>
                <w:numId w:val="8"/>
              </w:numPr>
              <w:ind w:firstLineChars="0"/>
              <w:rPr>
                <w:rFonts w:cs="宋体" w:asciiTheme="minorEastAsia" w:hAnsiTheme="minorEastAsia"/>
                <w:kern w:val="0"/>
                <w:sz w:val="24"/>
                <w:szCs w:val="24"/>
              </w:rPr>
            </w:pPr>
            <w:r>
              <w:rPr>
                <w:rFonts w:cs="宋体" w:asciiTheme="minorEastAsia" w:hAnsiTheme="minorEastAsia"/>
                <w:kern w:val="0"/>
                <w:sz w:val="24"/>
                <w:szCs w:val="24"/>
              </w:rPr>
              <w:t>支持手机短信获取WLAN接入密码实现安全认证。</w:t>
            </w:r>
          </w:p>
          <w:p w14:paraId="0E2AC6D4">
            <w:pPr>
              <w:pStyle w:val="11"/>
              <w:numPr>
                <w:ilvl w:val="0"/>
                <w:numId w:val="8"/>
              </w:numPr>
              <w:ind w:firstLineChars="0"/>
              <w:rPr>
                <w:rFonts w:cs="宋体" w:asciiTheme="minorEastAsia" w:hAnsiTheme="minorEastAsia"/>
                <w:kern w:val="0"/>
                <w:sz w:val="24"/>
                <w:szCs w:val="24"/>
              </w:rPr>
            </w:pPr>
            <w:r>
              <w:rPr>
                <w:rFonts w:cs="宋体" w:asciiTheme="minorEastAsia" w:hAnsiTheme="minorEastAsia"/>
                <w:kern w:val="0"/>
                <w:sz w:val="24"/>
                <w:szCs w:val="24"/>
              </w:rPr>
              <w:t>保障网络中的哑终端安全接入，无线控制器能够对终端识别并对其按不同级别、不同权限审批接入。</w:t>
            </w:r>
          </w:p>
          <w:p w14:paraId="32502B39">
            <w:pPr>
              <w:pStyle w:val="11"/>
              <w:widowControl/>
              <w:numPr>
                <w:ilvl w:val="0"/>
                <w:numId w:val="8"/>
              </w:numPr>
              <w:ind w:firstLineChars="0"/>
              <w:jc w:val="left"/>
              <w:rPr>
                <w:rFonts w:cs="宋体" w:asciiTheme="minorEastAsia" w:hAnsiTheme="minorEastAsia"/>
                <w:kern w:val="0"/>
                <w:sz w:val="24"/>
                <w:szCs w:val="24"/>
              </w:rPr>
            </w:pPr>
            <w:r>
              <w:rPr>
                <w:rFonts w:cs="宋体" w:asciiTheme="minorEastAsia" w:hAnsiTheme="minorEastAsia"/>
                <w:kern w:val="0"/>
                <w:sz w:val="24"/>
                <w:szCs w:val="24"/>
              </w:rPr>
              <w:t>避免网络非法设备接入，无线控制器能够对终端进行审批管控，无线控制器具有审批终端接入功能。</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415E5">
            <w:pPr>
              <w:jc w:val="center"/>
              <w:rPr>
                <w:rFonts w:asciiTheme="minorEastAsia" w:hAnsiTheme="minorEastAsia"/>
                <w:color w:val="000000"/>
              </w:rPr>
            </w:pPr>
            <w:r>
              <w:rPr>
                <w:rFonts w:hint="eastAsia" w:asciiTheme="minorEastAsia" w:hAnsiTheme="minorEastAsia"/>
                <w:color w:val="000000"/>
              </w:rPr>
              <w:t>1</w:t>
            </w:r>
          </w:p>
        </w:tc>
        <w:tc>
          <w:tcPr>
            <w:tcW w:w="870" w:type="dxa"/>
            <w:tcBorders>
              <w:top w:val="single" w:color="000000" w:sz="4" w:space="0"/>
              <w:left w:val="single" w:color="000000" w:sz="4" w:space="0"/>
              <w:bottom w:val="single" w:color="000000" w:sz="4" w:space="0"/>
              <w:right w:val="single" w:color="000000" w:sz="4" w:space="0"/>
            </w:tcBorders>
            <w:vAlign w:val="center"/>
          </w:tcPr>
          <w:p w14:paraId="74775C52">
            <w:pPr>
              <w:jc w:val="center"/>
              <w:rPr>
                <w:rFonts w:asciiTheme="minorEastAsia" w:hAnsiTheme="minorEastAsia"/>
                <w:color w:val="000000"/>
              </w:rPr>
            </w:pPr>
            <w:r>
              <w:rPr>
                <w:rFonts w:hint="eastAsia" w:asciiTheme="minorEastAsia" w:hAnsiTheme="minorEastAsia"/>
                <w:color w:val="000000"/>
              </w:rPr>
              <w:t>套</w:t>
            </w:r>
          </w:p>
        </w:tc>
      </w:tr>
      <w:tr w14:paraId="11CEF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1020" w:type="dxa"/>
            <w:tcBorders>
              <w:top w:val="single" w:color="000000" w:sz="4" w:space="0"/>
              <w:left w:val="single" w:color="000000" w:sz="4" w:space="0"/>
              <w:bottom w:val="single" w:color="000000" w:sz="4" w:space="0"/>
              <w:right w:val="single" w:color="000000" w:sz="4" w:space="0"/>
            </w:tcBorders>
            <w:vAlign w:val="center"/>
          </w:tcPr>
          <w:p w14:paraId="0A3922F4">
            <w:pPr>
              <w:jc w:val="center"/>
              <w:rPr>
                <w:rFonts w:ascii="微软雅黑" w:hAnsi="微软雅黑" w:eastAsia="微软雅黑"/>
                <w:b/>
                <w:bCs/>
                <w:sz w:val="18"/>
                <w:szCs w:val="18"/>
              </w:rPr>
            </w:pPr>
            <w:r>
              <w:rPr>
                <w:rFonts w:hint="eastAsia" w:ascii="微软雅黑" w:hAnsi="微软雅黑" w:eastAsia="微软雅黑"/>
                <w:b/>
                <w:bCs/>
                <w:sz w:val="18"/>
                <w:szCs w:val="18"/>
              </w:rPr>
              <w:t>防火墙</w:t>
            </w:r>
          </w:p>
        </w:tc>
        <w:tc>
          <w:tcPr>
            <w:tcW w:w="7020" w:type="dxa"/>
            <w:tcBorders>
              <w:top w:val="single" w:color="000000" w:sz="4" w:space="0"/>
              <w:left w:val="single" w:color="000000" w:sz="4" w:space="0"/>
              <w:bottom w:val="single" w:color="000000" w:sz="4" w:space="0"/>
              <w:right w:val="single" w:color="000000" w:sz="4" w:space="0"/>
            </w:tcBorders>
            <w:vAlign w:val="center"/>
          </w:tcPr>
          <w:p w14:paraId="1073E6CD">
            <w:pPr>
              <w:pStyle w:val="11"/>
              <w:numPr>
                <w:ilvl w:val="0"/>
                <w:numId w:val="9"/>
              </w:numPr>
              <w:ind w:firstLineChars="0"/>
              <w:rPr>
                <w:rFonts w:cs="宋体" w:asciiTheme="minorEastAsia" w:hAnsiTheme="minorEastAsia"/>
                <w:kern w:val="0"/>
                <w:sz w:val="24"/>
                <w:szCs w:val="24"/>
              </w:rPr>
            </w:pPr>
            <w:r>
              <w:rPr>
                <w:rFonts w:cs="宋体" w:asciiTheme="minorEastAsia" w:hAnsiTheme="minorEastAsia"/>
                <w:kern w:val="0"/>
                <w:sz w:val="24"/>
                <w:szCs w:val="24"/>
              </w:rPr>
              <w:t>要求固化千兆电口数量≥8个；固化千兆光口数量≥2个；固化万兆光口数量≥4个；2个扩展槽，可扩展4端口万兆光口接口卡、4端口千兆光口与4端口电口接口卡；</w:t>
            </w:r>
          </w:p>
          <w:p w14:paraId="4542DC32">
            <w:pPr>
              <w:pStyle w:val="11"/>
              <w:numPr>
                <w:ilvl w:val="0"/>
                <w:numId w:val="9"/>
              </w:numPr>
              <w:ind w:firstLineChars="0"/>
              <w:rPr>
                <w:rFonts w:cs="宋体" w:asciiTheme="minorEastAsia" w:hAnsiTheme="minorEastAsia"/>
                <w:kern w:val="0"/>
                <w:sz w:val="24"/>
                <w:szCs w:val="24"/>
              </w:rPr>
            </w:pPr>
            <w:r>
              <w:rPr>
                <w:rFonts w:cs="宋体" w:asciiTheme="minorEastAsia" w:hAnsiTheme="minorEastAsia"/>
                <w:kern w:val="0"/>
                <w:sz w:val="24"/>
                <w:szCs w:val="24"/>
              </w:rPr>
              <w:t>支持可插拔1TB HDD或240G SSD\480G SSD企业级硬盘 ；</w:t>
            </w:r>
          </w:p>
          <w:p w14:paraId="33A23A5E">
            <w:pPr>
              <w:pStyle w:val="11"/>
              <w:numPr>
                <w:ilvl w:val="0"/>
                <w:numId w:val="9"/>
              </w:numPr>
              <w:ind w:firstLineChars="0"/>
              <w:rPr>
                <w:rFonts w:cs="宋体" w:asciiTheme="minorEastAsia" w:hAnsiTheme="minorEastAsia"/>
                <w:kern w:val="0"/>
                <w:sz w:val="24"/>
                <w:szCs w:val="24"/>
              </w:rPr>
            </w:pPr>
            <w:r>
              <w:rPr>
                <w:rFonts w:cs="宋体" w:asciiTheme="minorEastAsia" w:hAnsiTheme="minorEastAsia"/>
                <w:kern w:val="0"/>
                <w:sz w:val="24"/>
                <w:szCs w:val="24"/>
              </w:rPr>
              <w:t>支持扩展热插拔冗余电源；</w:t>
            </w:r>
          </w:p>
          <w:p w14:paraId="2A2BEA20">
            <w:pPr>
              <w:pStyle w:val="11"/>
              <w:numPr>
                <w:ilvl w:val="0"/>
                <w:numId w:val="9"/>
              </w:numPr>
              <w:ind w:firstLineChars="0"/>
              <w:rPr>
                <w:rFonts w:cs="宋体" w:asciiTheme="minorEastAsia" w:hAnsiTheme="minorEastAsia"/>
                <w:kern w:val="0"/>
                <w:sz w:val="24"/>
                <w:szCs w:val="24"/>
              </w:rPr>
            </w:pPr>
            <w:r>
              <w:rPr>
                <w:rFonts w:cs="宋体" w:asciiTheme="minorEastAsia" w:hAnsiTheme="minorEastAsia"/>
                <w:kern w:val="0"/>
                <w:sz w:val="24"/>
                <w:szCs w:val="24"/>
              </w:rPr>
              <w:t>为保障设备统一性，后续使用以及技术保障需求要求所有产品采用统一品牌</w:t>
            </w:r>
            <w:r>
              <w:rPr>
                <w:rFonts w:hint="eastAsia" w:cs="宋体" w:asciiTheme="minorEastAsia" w:hAnsiTheme="minorEastAsia"/>
                <w:kern w:val="0"/>
                <w:sz w:val="24"/>
                <w:szCs w:val="24"/>
              </w:rPr>
              <w:t>。</w:t>
            </w:r>
          </w:p>
          <w:p w14:paraId="75985FB1">
            <w:pPr>
              <w:pStyle w:val="11"/>
              <w:numPr>
                <w:ilvl w:val="0"/>
                <w:numId w:val="9"/>
              </w:numPr>
              <w:ind w:firstLineChars="0"/>
              <w:rPr>
                <w:rFonts w:cs="宋体" w:asciiTheme="minorEastAsia" w:hAnsiTheme="minorEastAsia"/>
                <w:kern w:val="0"/>
                <w:sz w:val="24"/>
                <w:szCs w:val="24"/>
              </w:rPr>
            </w:pPr>
            <w:r>
              <w:rPr>
                <w:rFonts w:cs="宋体" w:asciiTheme="minorEastAsia" w:hAnsiTheme="minorEastAsia"/>
                <w:kern w:val="0"/>
                <w:sz w:val="24"/>
                <w:szCs w:val="24"/>
              </w:rPr>
              <w:t>最大整机吞吐≥15Gbps ，IPS吞吐量≥5Gbps；最大并发连接≥100万；最大新建连接≥12万；支持扩展热插拔冗余电源；</w:t>
            </w:r>
            <w:r>
              <w:rPr>
                <w:rFonts w:hint="eastAsia" w:cs="宋体" w:asciiTheme="minorEastAsia" w:hAnsiTheme="minorEastAsia"/>
                <w:kern w:val="0"/>
                <w:sz w:val="24"/>
                <w:szCs w:val="24"/>
              </w:rPr>
              <w:t>实际配置</w:t>
            </w:r>
            <w:r>
              <w:rPr>
                <w:rFonts w:cs="宋体" w:asciiTheme="minorEastAsia" w:hAnsiTheme="minorEastAsia"/>
                <w:kern w:val="0"/>
                <w:sz w:val="24"/>
                <w:szCs w:val="24"/>
              </w:rPr>
              <w:t>病毒库升级功能、入侵防御特征库升级功能、 URL特征库升级功能、应用识别特征库升级功能、联合威胁情报特征库升级功能授权≥3年</w:t>
            </w:r>
            <w:r>
              <w:rPr>
                <w:rFonts w:hint="eastAsia" w:cs="宋体" w:asciiTheme="minorEastAsia" w:hAnsiTheme="minorEastAsia"/>
                <w:kern w:val="0"/>
                <w:sz w:val="24"/>
                <w:szCs w:val="24"/>
              </w:rPr>
              <w:t>。</w:t>
            </w:r>
          </w:p>
          <w:p w14:paraId="389F9D1C">
            <w:pPr>
              <w:pStyle w:val="11"/>
              <w:numPr>
                <w:ilvl w:val="0"/>
                <w:numId w:val="9"/>
              </w:numPr>
              <w:ind w:firstLineChars="0"/>
              <w:rPr>
                <w:rFonts w:cs="宋体" w:asciiTheme="minorEastAsia" w:hAnsiTheme="minorEastAsia"/>
                <w:kern w:val="0"/>
                <w:sz w:val="24"/>
                <w:szCs w:val="24"/>
              </w:rPr>
            </w:pPr>
            <w:r>
              <w:rPr>
                <w:rFonts w:cs="宋体" w:asciiTheme="minorEastAsia" w:hAnsiTheme="minorEastAsia"/>
                <w:kern w:val="0"/>
                <w:sz w:val="24"/>
                <w:szCs w:val="24"/>
              </w:rPr>
              <w:t>支持策略模拟功能，可提供一个虚拟的策略空间来对运行创建的模拟策略，模拟策略不会对真实业务流量产生影响 ，但可以把模拟策略的执行结果与现有的真实策略的不同的处置动作进行对比展现，方便用户判断模拟策略是否会对重要业务产生不良影响，如模拟策略符合用户需求，可一键转化为真实策略</w:t>
            </w:r>
            <w:r>
              <w:rPr>
                <w:rFonts w:hint="eastAsia" w:cs="宋体" w:asciiTheme="minorEastAsia" w:hAnsiTheme="minorEastAsia"/>
                <w:kern w:val="0"/>
                <w:sz w:val="24"/>
                <w:szCs w:val="24"/>
              </w:rPr>
              <w:t>，提供官网截图或第三方权威检测机构检测报告并加盖厂家公章</w:t>
            </w:r>
            <w:r>
              <w:rPr>
                <w:rFonts w:cs="宋体" w:asciiTheme="minorEastAsia" w:hAnsiTheme="minorEastAsia"/>
                <w:kern w:val="0"/>
                <w:sz w:val="24"/>
                <w:szCs w:val="24"/>
              </w:rPr>
              <w:t>；</w:t>
            </w:r>
          </w:p>
          <w:p w14:paraId="7767F1DC">
            <w:pPr>
              <w:pStyle w:val="11"/>
              <w:numPr>
                <w:ilvl w:val="0"/>
                <w:numId w:val="9"/>
              </w:numPr>
              <w:ind w:firstLineChars="0"/>
              <w:rPr>
                <w:rFonts w:cs="宋体" w:asciiTheme="minorEastAsia" w:hAnsiTheme="minorEastAsia"/>
                <w:kern w:val="0"/>
                <w:sz w:val="24"/>
                <w:szCs w:val="24"/>
              </w:rPr>
            </w:pPr>
            <w:r>
              <w:rPr>
                <w:rFonts w:cs="宋体" w:asciiTheme="minorEastAsia" w:hAnsiTheme="minorEastAsia"/>
                <w:kern w:val="0"/>
                <w:sz w:val="24"/>
                <w:szCs w:val="24"/>
              </w:rPr>
              <w:t>支持自动扫描用户网内资产，自动识别资产端口和协议启用情况，结合用户资产信息生成推荐的安全防护策略</w:t>
            </w:r>
            <w:r>
              <w:rPr>
                <w:rFonts w:hint="eastAsia" w:cs="宋体" w:asciiTheme="minorEastAsia" w:hAnsiTheme="minorEastAsia"/>
                <w:kern w:val="0"/>
                <w:sz w:val="24"/>
                <w:szCs w:val="24"/>
              </w:rPr>
              <w:t>提供官网截图或第三方权威检测机构检测报告并加盖厂家公章</w:t>
            </w:r>
            <w:r>
              <w:rPr>
                <w:rFonts w:cs="宋体" w:asciiTheme="minorEastAsia" w:hAnsiTheme="minorEastAsia"/>
                <w:kern w:val="0"/>
                <w:sz w:val="24"/>
                <w:szCs w:val="24"/>
              </w:rPr>
              <w:t>；；</w:t>
            </w:r>
          </w:p>
          <w:p w14:paraId="44EEBDBB">
            <w:pPr>
              <w:pStyle w:val="11"/>
              <w:numPr>
                <w:ilvl w:val="0"/>
                <w:numId w:val="9"/>
              </w:numPr>
              <w:ind w:firstLineChars="0"/>
              <w:rPr>
                <w:rFonts w:cs="宋体" w:asciiTheme="minorEastAsia" w:hAnsiTheme="minorEastAsia"/>
                <w:kern w:val="0"/>
                <w:sz w:val="24"/>
                <w:szCs w:val="24"/>
              </w:rPr>
            </w:pPr>
            <w:r>
              <w:rPr>
                <w:rFonts w:cs="宋体" w:asciiTheme="minorEastAsia" w:hAnsiTheme="minorEastAsia"/>
                <w:kern w:val="0"/>
                <w:sz w:val="24"/>
                <w:szCs w:val="24"/>
              </w:rPr>
              <w:t>支持基于流量学习的方式对网内资产的互访关系进行梳理，可视化展示目标资产的端口的访问关系，包括：访问源IP、命中策略、阻断次数、最近一次阻断时间等信息；</w:t>
            </w:r>
            <w:r>
              <w:rPr>
                <w:rFonts w:hint="eastAsia" w:cs="宋体" w:asciiTheme="minorEastAsia" w:hAnsiTheme="minorEastAsia"/>
                <w:kern w:val="0"/>
                <w:sz w:val="24"/>
                <w:szCs w:val="24"/>
              </w:rPr>
              <w:t>提供官网截图或第三方权威检测机构检测报告并加盖厂家公章</w:t>
            </w:r>
            <w:r>
              <w:rPr>
                <w:rFonts w:cs="宋体" w:asciiTheme="minorEastAsia" w:hAnsiTheme="minorEastAsia"/>
                <w:kern w:val="0"/>
                <w:sz w:val="24"/>
                <w:szCs w:val="24"/>
              </w:rPr>
              <w:t>；；</w:t>
            </w:r>
          </w:p>
          <w:p w14:paraId="42405DA0">
            <w:pPr>
              <w:pStyle w:val="11"/>
              <w:numPr>
                <w:ilvl w:val="0"/>
                <w:numId w:val="9"/>
              </w:numPr>
              <w:ind w:firstLineChars="0"/>
              <w:rPr>
                <w:rFonts w:cs="宋体" w:asciiTheme="minorEastAsia" w:hAnsiTheme="minorEastAsia"/>
                <w:kern w:val="0"/>
                <w:sz w:val="24"/>
                <w:szCs w:val="24"/>
              </w:rPr>
            </w:pPr>
            <w:r>
              <w:rPr>
                <w:rFonts w:cs="宋体" w:asciiTheme="minorEastAsia" w:hAnsiTheme="minorEastAsia"/>
                <w:kern w:val="0"/>
                <w:sz w:val="24"/>
                <w:szCs w:val="24"/>
              </w:rPr>
              <w:t>支持策略配置向导功能，运维人员可通过向导流程完成地址对象创建、策略创建、策略模拟运行、策略执行等必要配置步骤；</w:t>
            </w:r>
          </w:p>
          <w:p w14:paraId="1FB3102F">
            <w:pPr>
              <w:pStyle w:val="11"/>
              <w:numPr>
                <w:ilvl w:val="0"/>
                <w:numId w:val="9"/>
              </w:numPr>
              <w:ind w:firstLineChars="0"/>
              <w:rPr>
                <w:rFonts w:cs="宋体" w:asciiTheme="minorEastAsia" w:hAnsiTheme="minorEastAsia"/>
                <w:kern w:val="0"/>
                <w:sz w:val="24"/>
                <w:szCs w:val="24"/>
              </w:rPr>
            </w:pPr>
            <w:r>
              <w:rPr>
                <w:rFonts w:cs="宋体" w:asciiTheme="minorEastAsia" w:hAnsiTheme="minorEastAsia"/>
                <w:kern w:val="0"/>
                <w:sz w:val="24"/>
                <w:szCs w:val="24"/>
              </w:rPr>
              <w:t>要求支持显示策略来源、首次创建时间、源安全区域、源地址、目的安全区域、目的地址、服务、应用、首次匹配时间、命中次数统计；</w:t>
            </w:r>
          </w:p>
          <w:p w14:paraId="69C89A43">
            <w:pPr>
              <w:pStyle w:val="11"/>
              <w:numPr>
                <w:ilvl w:val="0"/>
                <w:numId w:val="9"/>
              </w:numPr>
              <w:ind w:firstLineChars="0"/>
              <w:rPr>
                <w:rFonts w:cs="宋体" w:asciiTheme="minorEastAsia" w:hAnsiTheme="minorEastAsia"/>
                <w:kern w:val="0"/>
                <w:sz w:val="24"/>
                <w:szCs w:val="24"/>
              </w:rPr>
            </w:pPr>
            <w:r>
              <w:rPr>
                <w:rFonts w:cs="宋体" w:asciiTheme="minorEastAsia" w:hAnsiTheme="minorEastAsia"/>
                <w:kern w:val="0"/>
                <w:sz w:val="24"/>
                <w:szCs w:val="24"/>
              </w:rPr>
              <w:t>应具备策略优化能力，支持对配置的策略进行梳理，能够识别策略问题，问题类型包括但不限于一般问题、严重问题、建议优化等。分析维度包括但不限于从未匹配、7天未匹配、30天未匹配、90天未匹配、冗余策略、冲突策略、组合策略、过期策略等。对问题策略支持列表展示，并提供优化建议；</w:t>
            </w:r>
          </w:p>
          <w:p w14:paraId="02AAF778">
            <w:pPr>
              <w:pStyle w:val="11"/>
              <w:numPr>
                <w:ilvl w:val="0"/>
                <w:numId w:val="9"/>
              </w:numPr>
              <w:ind w:firstLineChars="0"/>
              <w:rPr>
                <w:rFonts w:cs="宋体" w:asciiTheme="minorEastAsia" w:hAnsiTheme="minorEastAsia"/>
                <w:kern w:val="0"/>
                <w:sz w:val="24"/>
                <w:szCs w:val="24"/>
              </w:rPr>
            </w:pPr>
            <w:r>
              <w:rPr>
                <w:rFonts w:cs="宋体" w:asciiTheme="minorEastAsia" w:hAnsiTheme="minorEastAsia"/>
                <w:kern w:val="0"/>
                <w:sz w:val="24"/>
                <w:szCs w:val="24"/>
              </w:rPr>
              <w:t>应支持策略的全生命周期展现，包括策略的变更时间、变更类型、变更账号、变更策略、变更内容等；支持通过颜色区分策略的变更项、删除等；支持策略项变更前后的对比展示；</w:t>
            </w:r>
          </w:p>
          <w:p w14:paraId="4C731987">
            <w:pPr>
              <w:pStyle w:val="11"/>
              <w:numPr>
                <w:ilvl w:val="0"/>
                <w:numId w:val="9"/>
              </w:numPr>
              <w:ind w:firstLineChars="0"/>
              <w:rPr>
                <w:rFonts w:cs="宋体" w:asciiTheme="minorEastAsia" w:hAnsiTheme="minorEastAsia"/>
                <w:kern w:val="0"/>
                <w:sz w:val="24"/>
                <w:szCs w:val="24"/>
              </w:rPr>
            </w:pPr>
            <w:r>
              <w:rPr>
                <w:rFonts w:cs="宋体" w:asciiTheme="minorEastAsia" w:hAnsiTheme="minorEastAsia"/>
                <w:kern w:val="0"/>
                <w:sz w:val="24"/>
                <w:szCs w:val="24"/>
              </w:rPr>
              <w:t>设备支持一键开启/关闭威胁情报的功能。</w:t>
            </w:r>
          </w:p>
          <w:p w14:paraId="5DFB8009">
            <w:pPr>
              <w:pStyle w:val="11"/>
              <w:numPr>
                <w:ilvl w:val="0"/>
                <w:numId w:val="9"/>
              </w:numPr>
              <w:ind w:firstLineChars="0"/>
              <w:rPr>
                <w:rFonts w:cs="宋体" w:asciiTheme="minorEastAsia" w:hAnsiTheme="minorEastAsia"/>
                <w:kern w:val="0"/>
                <w:sz w:val="24"/>
                <w:szCs w:val="24"/>
              </w:rPr>
            </w:pPr>
            <w:r>
              <w:rPr>
                <w:rFonts w:cs="宋体" w:asciiTheme="minorEastAsia" w:hAnsiTheme="minorEastAsia"/>
                <w:kern w:val="0"/>
                <w:sz w:val="24"/>
                <w:szCs w:val="24"/>
              </w:rPr>
              <w:t>为了满足上级监管单位要求阻断自定义恶意情报（域名/IP等）的需求，要求设备支持自定义情报功能，允许用户导入收集到的恶意情报信息，自定义情报在未取得威胁情报特征库更新授权的状态下依然可以生效；当自定义情报中个别对象的风险消失时，可一键将自定义的威胁对象设置为例外，设置例外后不再对该例外对象拦截阻断（为保证大容量自定义情报功能的可用性。</w:t>
            </w:r>
          </w:p>
          <w:p w14:paraId="68BA8928">
            <w:pPr>
              <w:pStyle w:val="11"/>
              <w:numPr>
                <w:ilvl w:val="0"/>
                <w:numId w:val="9"/>
              </w:numPr>
              <w:ind w:firstLineChars="0"/>
              <w:rPr>
                <w:rFonts w:cs="宋体" w:asciiTheme="minorEastAsia" w:hAnsiTheme="minorEastAsia"/>
                <w:kern w:val="0"/>
                <w:sz w:val="24"/>
                <w:szCs w:val="24"/>
              </w:rPr>
            </w:pPr>
            <w:r>
              <w:rPr>
                <w:rFonts w:cs="宋体" w:asciiTheme="minorEastAsia" w:hAnsiTheme="minorEastAsia"/>
                <w:kern w:val="0"/>
                <w:sz w:val="24"/>
                <w:szCs w:val="24"/>
              </w:rPr>
              <w:t>支持创建IP地址对象、IP地址对象组，同时支持查看IP地址对象或IP地址对象组被策略引用的情况；</w:t>
            </w:r>
          </w:p>
          <w:p w14:paraId="5361040B">
            <w:pPr>
              <w:pStyle w:val="11"/>
              <w:numPr>
                <w:ilvl w:val="0"/>
                <w:numId w:val="9"/>
              </w:numPr>
              <w:ind w:firstLineChars="0"/>
              <w:rPr>
                <w:rFonts w:cs="宋体" w:asciiTheme="minorEastAsia" w:hAnsiTheme="minorEastAsia"/>
                <w:kern w:val="0"/>
                <w:sz w:val="24"/>
                <w:szCs w:val="24"/>
              </w:rPr>
            </w:pPr>
            <w:r>
              <w:rPr>
                <w:rFonts w:cs="宋体" w:asciiTheme="minorEastAsia" w:hAnsiTheme="minorEastAsia"/>
                <w:kern w:val="0"/>
                <w:sz w:val="24"/>
                <w:szCs w:val="24"/>
              </w:rPr>
              <w:t>支持自定义设置登录端口、登录超时时间、登录错误允许次数、锁定时间；开启、关闭验证码功能，支持恢复默认配置；支持一键收集本机上所有信息，并提供打包下载，用于故障定位；</w:t>
            </w:r>
          </w:p>
          <w:p w14:paraId="73D88180">
            <w:pPr>
              <w:pStyle w:val="11"/>
              <w:numPr>
                <w:ilvl w:val="0"/>
                <w:numId w:val="9"/>
              </w:numPr>
              <w:ind w:firstLineChars="0"/>
              <w:rPr>
                <w:rFonts w:cs="宋体" w:asciiTheme="minorEastAsia" w:hAnsiTheme="minorEastAsia"/>
                <w:kern w:val="0"/>
                <w:sz w:val="24"/>
                <w:szCs w:val="24"/>
              </w:rPr>
            </w:pPr>
            <w:r>
              <w:rPr>
                <w:rFonts w:cs="宋体" w:asciiTheme="minorEastAsia" w:hAnsiTheme="minorEastAsia"/>
                <w:kern w:val="0"/>
                <w:sz w:val="24"/>
                <w:szCs w:val="24"/>
              </w:rPr>
              <w:t>基于首页设备图示，实现鼠标移动到相应接口，即可显示接口的加电状态、接口类型、接口IP和上下行速率等；</w:t>
            </w:r>
          </w:p>
          <w:p w14:paraId="5A0F232C">
            <w:pPr>
              <w:pStyle w:val="11"/>
              <w:numPr>
                <w:ilvl w:val="0"/>
                <w:numId w:val="9"/>
              </w:numPr>
              <w:ind w:firstLineChars="0"/>
              <w:rPr>
                <w:rFonts w:cs="宋体" w:asciiTheme="minorEastAsia" w:hAnsiTheme="minorEastAsia"/>
                <w:kern w:val="0"/>
                <w:sz w:val="24"/>
                <w:szCs w:val="24"/>
              </w:rPr>
            </w:pPr>
            <w:r>
              <w:rPr>
                <w:rFonts w:cs="宋体" w:asciiTheme="minorEastAsia" w:hAnsiTheme="minorEastAsia"/>
                <w:kern w:val="0"/>
                <w:sz w:val="24"/>
                <w:szCs w:val="24"/>
              </w:rPr>
              <w:t>支持一站式故障排查向导，按照客户端访问目标资源的路径，自动化执行排查动作，定位因防火墙自身故障、网络配置、功能模块、策略模板、流量是否到达等配置面与转发面造成的网络故障问题；</w:t>
            </w:r>
          </w:p>
          <w:p w14:paraId="12C98C9B">
            <w:pPr>
              <w:pStyle w:val="11"/>
              <w:numPr>
                <w:ilvl w:val="0"/>
                <w:numId w:val="9"/>
              </w:numPr>
              <w:ind w:firstLineChars="0"/>
              <w:rPr>
                <w:rFonts w:cs="宋体" w:asciiTheme="minorEastAsia" w:hAnsiTheme="minorEastAsia"/>
                <w:kern w:val="0"/>
                <w:sz w:val="24"/>
                <w:szCs w:val="24"/>
              </w:rPr>
            </w:pPr>
            <w:r>
              <w:rPr>
                <w:rFonts w:cs="宋体" w:asciiTheme="minorEastAsia" w:hAnsiTheme="minorEastAsia"/>
                <w:kern w:val="0"/>
                <w:sz w:val="24"/>
                <w:szCs w:val="24"/>
              </w:rPr>
              <w:t>支持防火墙故障排查后可一键跳转到对应的功能配置界面进行问题处置；</w:t>
            </w:r>
          </w:p>
          <w:p w14:paraId="69E6A0C4">
            <w:pPr>
              <w:pStyle w:val="11"/>
              <w:numPr>
                <w:ilvl w:val="0"/>
                <w:numId w:val="9"/>
              </w:numPr>
              <w:ind w:firstLineChars="0"/>
              <w:rPr>
                <w:rFonts w:cs="宋体" w:asciiTheme="minorEastAsia" w:hAnsiTheme="minorEastAsia"/>
                <w:kern w:val="0"/>
                <w:sz w:val="24"/>
                <w:szCs w:val="24"/>
              </w:rPr>
            </w:pPr>
            <w:r>
              <w:rPr>
                <w:rFonts w:cs="宋体" w:asciiTheme="minorEastAsia" w:hAnsiTheme="minorEastAsia"/>
                <w:kern w:val="0"/>
                <w:sz w:val="24"/>
                <w:szCs w:val="24"/>
              </w:rPr>
              <w:t>支持将设备添加到云平台进行管理，可实现把防火墙的系统状态在云平台进行监控和展示，用户可通过登录各自的云平台账号后对纳管的防火墙进行远程管理。</w:t>
            </w:r>
          </w:p>
          <w:p w14:paraId="1F833A44">
            <w:pPr>
              <w:pStyle w:val="11"/>
              <w:numPr>
                <w:ilvl w:val="0"/>
                <w:numId w:val="9"/>
              </w:numPr>
              <w:ind w:firstLineChars="0"/>
              <w:rPr>
                <w:rFonts w:cs="宋体" w:asciiTheme="minorEastAsia" w:hAnsiTheme="minorEastAsia"/>
                <w:kern w:val="0"/>
                <w:sz w:val="24"/>
                <w:szCs w:val="24"/>
              </w:rPr>
            </w:pPr>
            <w:r>
              <w:rPr>
                <w:rFonts w:cs="宋体" w:asciiTheme="minorEastAsia" w:hAnsiTheme="minorEastAsia"/>
                <w:kern w:val="0"/>
                <w:sz w:val="24"/>
                <w:szCs w:val="24"/>
              </w:rPr>
              <w:t>支持报文示踪，分析和追踪设备中各个安全业务模块对报文的处理过程，通过查看报文示踪记录的详细信息，有利于管理员对网络故障的快速排查和定位；</w:t>
            </w:r>
          </w:p>
          <w:p w14:paraId="346CBF6D">
            <w:pPr>
              <w:pStyle w:val="11"/>
              <w:numPr>
                <w:ilvl w:val="0"/>
                <w:numId w:val="9"/>
              </w:numPr>
              <w:ind w:firstLineChars="0"/>
              <w:rPr>
                <w:rFonts w:cs="宋体" w:asciiTheme="minorEastAsia" w:hAnsiTheme="minorEastAsia"/>
                <w:kern w:val="0"/>
                <w:sz w:val="24"/>
                <w:szCs w:val="24"/>
              </w:rPr>
            </w:pPr>
            <w:r>
              <w:rPr>
                <w:rFonts w:cs="宋体" w:asciiTheme="minorEastAsia" w:hAnsiTheme="minorEastAsia"/>
                <w:kern w:val="0"/>
                <w:sz w:val="24"/>
                <w:szCs w:val="24"/>
              </w:rPr>
              <w:t>支持路由模式、透明模式、旁路模式；</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4657E">
            <w:pPr>
              <w:jc w:val="center"/>
              <w:rPr>
                <w:rFonts w:asciiTheme="minorEastAsia" w:hAnsiTheme="minorEastAsia"/>
                <w:color w:val="000000"/>
              </w:rPr>
            </w:pPr>
            <w:r>
              <w:rPr>
                <w:rFonts w:hint="eastAsia" w:asciiTheme="minorEastAsia" w:hAnsiTheme="minorEastAsia"/>
                <w:color w:val="000000"/>
              </w:rPr>
              <w:t>1</w:t>
            </w:r>
          </w:p>
        </w:tc>
        <w:tc>
          <w:tcPr>
            <w:tcW w:w="870" w:type="dxa"/>
            <w:tcBorders>
              <w:top w:val="single" w:color="000000" w:sz="4" w:space="0"/>
              <w:left w:val="single" w:color="000000" w:sz="4" w:space="0"/>
              <w:bottom w:val="single" w:color="000000" w:sz="4" w:space="0"/>
              <w:right w:val="single" w:color="000000" w:sz="4" w:space="0"/>
            </w:tcBorders>
            <w:vAlign w:val="center"/>
          </w:tcPr>
          <w:p w14:paraId="53EBF568">
            <w:pPr>
              <w:jc w:val="center"/>
              <w:rPr>
                <w:rFonts w:asciiTheme="minorEastAsia" w:hAnsiTheme="minorEastAsia"/>
                <w:color w:val="000000"/>
              </w:rPr>
            </w:pPr>
            <w:r>
              <w:rPr>
                <w:rFonts w:hint="eastAsia" w:asciiTheme="minorEastAsia" w:hAnsiTheme="minorEastAsia"/>
                <w:color w:val="000000"/>
              </w:rPr>
              <w:t>套</w:t>
            </w:r>
          </w:p>
        </w:tc>
      </w:tr>
    </w:tbl>
    <w:p w14:paraId="0A3F8228">
      <w:pPr>
        <w:spacing w:line="360" w:lineRule="auto"/>
        <w:rPr>
          <w:rFonts w:asciiTheme="minorEastAsia" w:hAnsiTheme="minorEastAsia"/>
          <w:szCs w:val="21"/>
        </w:rPr>
      </w:pPr>
    </w:p>
    <w:sectPr>
      <w:footerReference r:id="rId3" w:type="default"/>
      <w:pgSz w:w="11906" w:h="16838"/>
      <w:pgMar w:top="1440" w:right="1417" w:bottom="1440" w:left="141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B38AA">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8049C6">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88049C6">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A97710"/>
    <w:multiLevelType w:val="singleLevel"/>
    <w:tmpl w:val="E5A97710"/>
    <w:lvl w:ilvl="0" w:tentative="0">
      <w:start w:val="1"/>
      <w:numFmt w:val="decimal"/>
      <w:lvlText w:val="(%1)"/>
      <w:lvlJc w:val="left"/>
      <w:pPr>
        <w:tabs>
          <w:tab w:val="left" w:pos="420"/>
        </w:tabs>
        <w:ind w:left="845" w:hanging="425"/>
      </w:pPr>
      <w:rPr>
        <w:rFonts w:hint="default"/>
      </w:rPr>
    </w:lvl>
  </w:abstractNum>
  <w:abstractNum w:abstractNumId="1">
    <w:nsid w:val="02396475"/>
    <w:multiLevelType w:val="multilevel"/>
    <w:tmpl w:val="02396475"/>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16DB71B1"/>
    <w:multiLevelType w:val="multilevel"/>
    <w:tmpl w:val="16DB71B1"/>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2BAE7D99"/>
    <w:multiLevelType w:val="singleLevel"/>
    <w:tmpl w:val="2BAE7D99"/>
    <w:lvl w:ilvl="0" w:tentative="0">
      <w:start w:val="1"/>
      <w:numFmt w:val="decimal"/>
      <w:lvlText w:val="%1."/>
      <w:lvlJc w:val="left"/>
      <w:pPr>
        <w:tabs>
          <w:tab w:val="left" w:pos="420"/>
        </w:tabs>
        <w:ind w:left="845" w:hanging="425"/>
      </w:pPr>
      <w:rPr>
        <w:rFonts w:hint="default"/>
      </w:rPr>
    </w:lvl>
  </w:abstractNum>
  <w:abstractNum w:abstractNumId="4">
    <w:nsid w:val="5301FDB0"/>
    <w:multiLevelType w:val="singleLevel"/>
    <w:tmpl w:val="5301FDB0"/>
    <w:lvl w:ilvl="0" w:tentative="0">
      <w:start w:val="1"/>
      <w:numFmt w:val="chineseCounting"/>
      <w:suff w:val="nothing"/>
      <w:lvlText w:val="%1、"/>
      <w:lvlJc w:val="left"/>
      <w:rPr>
        <w:rFonts w:hint="eastAsia"/>
        <w:sz w:val="28"/>
        <w:szCs w:val="28"/>
      </w:rPr>
    </w:lvl>
  </w:abstractNum>
  <w:abstractNum w:abstractNumId="5">
    <w:nsid w:val="642B198B"/>
    <w:multiLevelType w:val="multilevel"/>
    <w:tmpl w:val="642B198B"/>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
    <w:nsid w:val="6E895FC5"/>
    <w:multiLevelType w:val="multilevel"/>
    <w:tmpl w:val="6E895FC5"/>
    <w:lvl w:ilvl="0" w:tentative="0">
      <w:start w:val="1"/>
      <w:numFmt w:val="decimal"/>
      <w:suff w:val="nothing"/>
      <w:lvlText w:val="第%1章  "/>
      <w:lvlJc w:val="left"/>
      <w:pPr>
        <w:ind w:left="0" w:firstLine="0"/>
      </w:pPr>
      <w:rPr>
        <w:rFonts w:hint="default" w:ascii="Arial" w:hAnsi="Arial"/>
        <w:b/>
        <w:i w:val="0"/>
        <w:caps w:val="0"/>
        <w:strike w:val="0"/>
        <w:dstrike w:val="0"/>
        <w:vanish w:val="0"/>
        <w:color w:val="000000"/>
        <w:sz w:val="36"/>
        <w:vertAlign w:val="baseline"/>
        <w14:shadow w14:blurRad="0" w14:dist="0" w14:dir="0" w14:sx="0" w14:sy="0" w14:kx="0" w14:ky="0" w14:algn="none">
          <w14:srgbClr w14:val="000000"/>
        </w14:shadow>
      </w:rPr>
    </w:lvl>
    <w:lvl w:ilvl="1" w:tentative="0">
      <w:start w:val="1"/>
      <w:numFmt w:val="decimal"/>
      <w:suff w:val="nothing"/>
      <w:lvlText w:val="%1.%2  "/>
      <w:lvlJc w:val="left"/>
      <w:pPr>
        <w:ind w:left="0" w:firstLine="0"/>
      </w:pPr>
      <w:rPr>
        <w:rFonts w:hint="default" w:ascii="Arial" w:hAnsi="Arial"/>
        <w:b w:val="0"/>
        <w:i w:val="0"/>
        <w:caps w:val="0"/>
        <w:strike w:val="0"/>
        <w:dstrike w:val="0"/>
        <w:vanish w:val="0"/>
        <w:color w:val="000000"/>
        <w:sz w:val="30"/>
        <w:vertAlign w:val="baseline"/>
        <w14:shadow w14:blurRad="0" w14:dist="0" w14:dir="0" w14:sx="0" w14:sy="0" w14:kx="0" w14:ky="0" w14:algn="none">
          <w14:srgbClr w14:val="000000"/>
        </w14:shadow>
      </w:rPr>
    </w:lvl>
    <w:lvl w:ilvl="2" w:tentative="0">
      <w:start w:val="1"/>
      <w:numFmt w:val="decimal"/>
      <w:pStyle w:val="2"/>
      <w:suff w:val="nothing"/>
      <w:lvlText w:val="%1.%2.%3  "/>
      <w:lvlJc w:val="left"/>
      <w:pPr>
        <w:ind w:left="0" w:firstLine="0"/>
      </w:pPr>
      <w:rPr>
        <w:rFonts w:hint="default" w:ascii="Arial" w:hAnsi="Arial"/>
        <w:b w:val="0"/>
        <w:i w:val="0"/>
        <w:caps w:val="0"/>
        <w:strike w:val="0"/>
        <w:dstrike w:val="0"/>
        <w:vanish w:val="0"/>
        <w:color w:val="000000"/>
        <w:sz w:val="24"/>
        <w:vertAlign w:val="baseline"/>
        <w14:shadow w14:blurRad="0" w14:dist="0" w14:dir="0" w14:sx="0" w14:sy="0" w14:kx="0" w14:ky="0" w14:algn="none">
          <w14:srgbClr w14:val="000000"/>
        </w14:shadow>
      </w:rPr>
    </w:lvl>
    <w:lvl w:ilvl="3" w:tentative="0">
      <w:start w:val="1"/>
      <w:numFmt w:val="decimal"/>
      <w:pStyle w:val="3"/>
      <w:suff w:val="nothing"/>
      <w:lvlText w:val="%4. "/>
      <w:lvlJc w:val="left"/>
      <w:pPr>
        <w:ind w:left="1701" w:firstLine="0"/>
      </w:pPr>
      <w:rPr>
        <w:rFonts w:hint="default" w:ascii="Arial" w:hAnsi="Arial"/>
        <w:b w:val="0"/>
        <w:i w:val="0"/>
        <w:caps w:val="0"/>
        <w:strike w:val="0"/>
        <w:dstrike w:val="0"/>
        <w:vanish w:val="0"/>
        <w:color w:val="000000"/>
        <w:sz w:val="21"/>
        <w:vertAlign w:val="baseline"/>
        <w14:shadow w14:blurRad="0" w14:dist="0" w14:dir="0" w14:sx="0" w14:sy="0" w14:kx="0" w14:ky="0" w14:algn="none">
          <w14:srgbClr w14:val="000000"/>
        </w14:shadow>
      </w:rPr>
    </w:lvl>
    <w:lvl w:ilvl="4" w:tentative="0">
      <w:start w:val="1"/>
      <w:numFmt w:val="decimal"/>
      <w:lvlRestart w:val="0"/>
      <w:pStyle w:val="14"/>
      <w:suff w:val="space"/>
      <w:lvlText w:val="图%1-%5"/>
      <w:lvlJc w:val="center"/>
      <w:pPr>
        <w:ind w:left="1701" w:firstLine="0"/>
      </w:pPr>
      <w:rPr>
        <w:rFonts w:hint="eastAsia"/>
      </w:rPr>
    </w:lvl>
    <w:lvl w:ilvl="5" w:tentative="0">
      <w:start w:val="1"/>
      <w:numFmt w:val="decimal"/>
      <w:lvlRestart w:val="0"/>
      <w:pStyle w:val="15"/>
      <w:suff w:val="space"/>
      <w:lvlText w:val="表%1-%6"/>
      <w:lvlJc w:val="center"/>
      <w:pPr>
        <w:ind w:left="1701"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lvlRestart w:val="0"/>
      <w:suff w:val="space"/>
      <w:lvlText w:val=""/>
      <w:lvlJc w:val="left"/>
      <w:pPr>
        <w:ind w:left="567" w:firstLine="1134"/>
      </w:pPr>
      <w:rPr>
        <w:rFonts w:hint="eastAsia"/>
      </w:rPr>
    </w:lvl>
    <w:lvl w:ilvl="8" w:tentative="0">
      <w:start w:val="1"/>
      <w:numFmt w:val="none"/>
      <w:lvlRestart w:val="0"/>
      <w:suff w:val="space"/>
      <w:lvlText w:val=""/>
      <w:lvlJc w:val="left"/>
      <w:pPr>
        <w:ind w:left="567" w:firstLine="1134"/>
      </w:pPr>
      <w:rPr>
        <w:rFonts w:hint="eastAsia"/>
      </w:rPr>
    </w:lvl>
  </w:abstractNum>
  <w:abstractNum w:abstractNumId="7">
    <w:nsid w:val="77030CD4"/>
    <w:multiLevelType w:val="multilevel"/>
    <w:tmpl w:val="77030CD4"/>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8">
    <w:nsid w:val="7EDB5BD3"/>
    <w:multiLevelType w:val="multilevel"/>
    <w:tmpl w:val="7EDB5BD3"/>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6"/>
  </w:num>
  <w:num w:numId="2">
    <w:abstractNumId w:val="4"/>
  </w:num>
  <w:num w:numId="3">
    <w:abstractNumId w:val="3"/>
  </w:num>
  <w:num w:numId="4">
    <w:abstractNumId w:val="0"/>
  </w:num>
  <w:num w:numId="5">
    <w:abstractNumId w:val="5"/>
  </w:num>
  <w:num w:numId="6">
    <w:abstractNumId w:val="7"/>
  </w:num>
  <w:num w:numId="7">
    <w:abstractNumId w:val="2"/>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88B"/>
    <w:rsid w:val="000044BB"/>
    <w:rsid w:val="0001236B"/>
    <w:rsid w:val="00016739"/>
    <w:rsid w:val="0002138B"/>
    <w:rsid w:val="00036D29"/>
    <w:rsid w:val="00063C42"/>
    <w:rsid w:val="000804A6"/>
    <w:rsid w:val="000849A1"/>
    <w:rsid w:val="00085B7A"/>
    <w:rsid w:val="00092137"/>
    <w:rsid w:val="0009320D"/>
    <w:rsid w:val="000966BE"/>
    <w:rsid w:val="00097869"/>
    <w:rsid w:val="000B6D65"/>
    <w:rsid w:val="00107FE7"/>
    <w:rsid w:val="00112147"/>
    <w:rsid w:val="00133875"/>
    <w:rsid w:val="001430C3"/>
    <w:rsid w:val="0014633F"/>
    <w:rsid w:val="00151D0C"/>
    <w:rsid w:val="00163AF8"/>
    <w:rsid w:val="001656CA"/>
    <w:rsid w:val="00194F37"/>
    <w:rsid w:val="001A1A8A"/>
    <w:rsid w:val="001B34CC"/>
    <w:rsid w:val="00200F5A"/>
    <w:rsid w:val="00205E10"/>
    <w:rsid w:val="00212092"/>
    <w:rsid w:val="00215116"/>
    <w:rsid w:val="00230C26"/>
    <w:rsid w:val="00231F9B"/>
    <w:rsid w:val="00245FE2"/>
    <w:rsid w:val="0027697E"/>
    <w:rsid w:val="00284CC4"/>
    <w:rsid w:val="0028527C"/>
    <w:rsid w:val="0029389D"/>
    <w:rsid w:val="002A62A6"/>
    <w:rsid w:val="002D2B5A"/>
    <w:rsid w:val="002E184C"/>
    <w:rsid w:val="00305BB7"/>
    <w:rsid w:val="0032460A"/>
    <w:rsid w:val="00330F25"/>
    <w:rsid w:val="00344E53"/>
    <w:rsid w:val="003521A4"/>
    <w:rsid w:val="0035370F"/>
    <w:rsid w:val="0036089D"/>
    <w:rsid w:val="00365419"/>
    <w:rsid w:val="003706E7"/>
    <w:rsid w:val="00370F60"/>
    <w:rsid w:val="00382797"/>
    <w:rsid w:val="00390AE7"/>
    <w:rsid w:val="00392E15"/>
    <w:rsid w:val="003A126C"/>
    <w:rsid w:val="003A6F2B"/>
    <w:rsid w:val="003B05F0"/>
    <w:rsid w:val="003B70F7"/>
    <w:rsid w:val="003C38B8"/>
    <w:rsid w:val="003C6C93"/>
    <w:rsid w:val="003D144F"/>
    <w:rsid w:val="003E5B65"/>
    <w:rsid w:val="003E677A"/>
    <w:rsid w:val="00415D5D"/>
    <w:rsid w:val="00430438"/>
    <w:rsid w:val="00430464"/>
    <w:rsid w:val="00474EA9"/>
    <w:rsid w:val="00484563"/>
    <w:rsid w:val="00496BA7"/>
    <w:rsid w:val="004C273F"/>
    <w:rsid w:val="004E35F0"/>
    <w:rsid w:val="004E4057"/>
    <w:rsid w:val="004F4172"/>
    <w:rsid w:val="00517F0A"/>
    <w:rsid w:val="005200B9"/>
    <w:rsid w:val="00534BA6"/>
    <w:rsid w:val="00552297"/>
    <w:rsid w:val="00565259"/>
    <w:rsid w:val="0056559D"/>
    <w:rsid w:val="005669CC"/>
    <w:rsid w:val="00591184"/>
    <w:rsid w:val="005922DE"/>
    <w:rsid w:val="00593F80"/>
    <w:rsid w:val="00595B1D"/>
    <w:rsid w:val="005A1400"/>
    <w:rsid w:val="005A38C3"/>
    <w:rsid w:val="005A733C"/>
    <w:rsid w:val="005A7669"/>
    <w:rsid w:val="005B33C6"/>
    <w:rsid w:val="005C4AEB"/>
    <w:rsid w:val="005D139D"/>
    <w:rsid w:val="005D1604"/>
    <w:rsid w:val="005D3A6A"/>
    <w:rsid w:val="005E0A9B"/>
    <w:rsid w:val="005F09FE"/>
    <w:rsid w:val="006051A2"/>
    <w:rsid w:val="00605B44"/>
    <w:rsid w:val="006115B9"/>
    <w:rsid w:val="006121E9"/>
    <w:rsid w:val="00617943"/>
    <w:rsid w:val="0062099D"/>
    <w:rsid w:val="00621688"/>
    <w:rsid w:val="00625E16"/>
    <w:rsid w:val="006276E3"/>
    <w:rsid w:val="006319D5"/>
    <w:rsid w:val="006330EB"/>
    <w:rsid w:val="00634681"/>
    <w:rsid w:val="00635100"/>
    <w:rsid w:val="00661783"/>
    <w:rsid w:val="00665B36"/>
    <w:rsid w:val="006842C7"/>
    <w:rsid w:val="00691D33"/>
    <w:rsid w:val="00697AB7"/>
    <w:rsid w:val="006C588B"/>
    <w:rsid w:val="006E7381"/>
    <w:rsid w:val="006F6A9D"/>
    <w:rsid w:val="00706AE3"/>
    <w:rsid w:val="007163C0"/>
    <w:rsid w:val="0071676C"/>
    <w:rsid w:val="007218F4"/>
    <w:rsid w:val="00726A77"/>
    <w:rsid w:val="00745E0F"/>
    <w:rsid w:val="00754E53"/>
    <w:rsid w:val="00770AB2"/>
    <w:rsid w:val="007A726D"/>
    <w:rsid w:val="007B51FB"/>
    <w:rsid w:val="007B6BC8"/>
    <w:rsid w:val="007E7733"/>
    <w:rsid w:val="00815B84"/>
    <w:rsid w:val="008177FD"/>
    <w:rsid w:val="0086661F"/>
    <w:rsid w:val="00872F3B"/>
    <w:rsid w:val="0087674B"/>
    <w:rsid w:val="00882BD0"/>
    <w:rsid w:val="008907A7"/>
    <w:rsid w:val="008A4FA2"/>
    <w:rsid w:val="008B52DB"/>
    <w:rsid w:val="008C2E03"/>
    <w:rsid w:val="008C77F7"/>
    <w:rsid w:val="008D5DDC"/>
    <w:rsid w:val="008E4DED"/>
    <w:rsid w:val="00906FD2"/>
    <w:rsid w:val="009159C8"/>
    <w:rsid w:val="009200A9"/>
    <w:rsid w:val="00922F06"/>
    <w:rsid w:val="00935D96"/>
    <w:rsid w:val="0096212B"/>
    <w:rsid w:val="00990DD2"/>
    <w:rsid w:val="009945D6"/>
    <w:rsid w:val="009B5751"/>
    <w:rsid w:val="009D02EF"/>
    <w:rsid w:val="009D5D4A"/>
    <w:rsid w:val="009E396B"/>
    <w:rsid w:val="009E4247"/>
    <w:rsid w:val="009E687D"/>
    <w:rsid w:val="009E7081"/>
    <w:rsid w:val="009F003A"/>
    <w:rsid w:val="00A03D18"/>
    <w:rsid w:val="00A05763"/>
    <w:rsid w:val="00A47880"/>
    <w:rsid w:val="00A54D19"/>
    <w:rsid w:val="00A556D7"/>
    <w:rsid w:val="00A55BEA"/>
    <w:rsid w:val="00A62BE0"/>
    <w:rsid w:val="00A753D8"/>
    <w:rsid w:val="00A853FA"/>
    <w:rsid w:val="00A96F22"/>
    <w:rsid w:val="00AB5507"/>
    <w:rsid w:val="00AC4B5C"/>
    <w:rsid w:val="00AC5922"/>
    <w:rsid w:val="00AC5E41"/>
    <w:rsid w:val="00AE605D"/>
    <w:rsid w:val="00B11682"/>
    <w:rsid w:val="00B204EB"/>
    <w:rsid w:val="00B2757E"/>
    <w:rsid w:val="00B368CB"/>
    <w:rsid w:val="00B47843"/>
    <w:rsid w:val="00B5250E"/>
    <w:rsid w:val="00B56E48"/>
    <w:rsid w:val="00B6104F"/>
    <w:rsid w:val="00B63268"/>
    <w:rsid w:val="00B741C3"/>
    <w:rsid w:val="00B74C2A"/>
    <w:rsid w:val="00B82974"/>
    <w:rsid w:val="00B8435E"/>
    <w:rsid w:val="00B86A9A"/>
    <w:rsid w:val="00B951D7"/>
    <w:rsid w:val="00B966FC"/>
    <w:rsid w:val="00BF79DD"/>
    <w:rsid w:val="00C052B5"/>
    <w:rsid w:val="00C10C5B"/>
    <w:rsid w:val="00C4049F"/>
    <w:rsid w:val="00C538FE"/>
    <w:rsid w:val="00C55FD3"/>
    <w:rsid w:val="00C60CD9"/>
    <w:rsid w:val="00C654A8"/>
    <w:rsid w:val="00CB0BC2"/>
    <w:rsid w:val="00CC50A5"/>
    <w:rsid w:val="00CD572E"/>
    <w:rsid w:val="00CE6961"/>
    <w:rsid w:val="00CF28BA"/>
    <w:rsid w:val="00D159FE"/>
    <w:rsid w:val="00D437FD"/>
    <w:rsid w:val="00D44B47"/>
    <w:rsid w:val="00D52440"/>
    <w:rsid w:val="00D569E8"/>
    <w:rsid w:val="00D6350D"/>
    <w:rsid w:val="00D63529"/>
    <w:rsid w:val="00D677EA"/>
    <w:rsid w:val="00D738CB"/>
    <w:rsid w:val="00DA5216"/>
    <w:rsid w:val="00DA68DB"/>
    <w:rsid w:val="00DE6213"/>
    <w:rsid w:val="00DF40E1"/>
    <w:rsid w:val="00E0033E"/>
    <w:rsid w:val="00E1617A"/>
    <w:rsid w:val="00E32A6D"/>
    <w:rsid w:val="00E35838"/>
    <w:rsid w:val="00E50901"/>
    <w:rsid w:val="00E84CCE"/>
    <w:rsid w:val="00E8543B"/>
    <w:rsid w:val="00E91843"/>
    <w:rsid w:val="00EB795A"/>
    <w:rsid w:val="00ED6726"/>
    <w:rsid w:val="00F14EAE"/>
    <w:rsid w:val="00F241A2"/>
    <w:rsid w:val="00F24310"/>
    <w:rsid w:val="00F34B13"/>
    <w:rsid w:val="00F63E11"/>
    <w:rsid w:val="00F80C4C"/>
    <w:rsid w:val="00FA51B9"/>
    <w:rsid w:val="00FB5410"/>
    <w:rsid w:val="00FB69E8"/>
    <w:rsid w:val="00FC3E6E"/>
    <w:rsid w:val="00FD2A98"/>
    <w:rsid w:val="00FD7D61"/>
    <w:rsid w:val="00FE6E28"/>
    <w:rsid w:val="00FF03A1"/>
    <w:rsid w:val="00FF1072"/>
    <w:rsid w:val="00FF6CD8"/>
    <w:rsid w:val="031211BD"/>
    <w:rsid w:val="03BC1F68"/>
    <w:rsid w:val="06E33324"/>
    <w:rsid w:val="077D1F5B"/>
    <w:rsid w:val="0A5666AA"/>
    <w:rsid w:val="0B2E5519"/>
    <w:rsid w:val="0C385F08"/>
    <w:rsid w:val="0D451EF2"/>
    <w:rsid w:val="0E0A39F4"/>
    <w:rsid w:val="0E8B67DF"/>
    <w:rsid w:val="0F063B45"/>
    <w:rsid w:val="0F4F1AD2"/>
    <w:rsid w:val="109B0042"/>
    <w:rsid w:val="12371C48"/>
    <w:rsid w:val="1B2C08FD"/>
    <w:rsid w:val="1D6612CA"/>
    <w:rsid w:val="228C7E35"/>
    <w:rsid w:val="22A55592"/>
    <w:rsid w:val="28BE7BF2"/>
    <w:rsid w:val="2DCF79C2"/>
    <w:rsid w:val="324E766A"/>
    <w:rsid w:val="330E1609"/>
    <w:rsid w:val="33812F3E"/>
    <w:rsid w:val="33A620A6"/>
    <w:rsid w:val="35995AE1"/>
    <w:rsid w:val="35DB00EE"/>
    <w:rsid w:val="376B729E"/>
    <w:rsid w:val="39A14F85"/>
    <w:rsid w:val="3A45789E"/>
    <w:rsid w:val="3ABC0647"/>
    <w:rsid w:val="3B925915"/>
    <w:rsid w:val="3BF81902"/>
    <w:rsid w:val="409D5D7A"/>
    <w:rsid w:val="42627DE5"/>
    <w:rsid w:val="447A68C2"/>
    <w:rsid w:val="46371626"/>
    <w:rsid w:val="4B6202EC"/>
    <w:rsid w:val="4CF44F18"/>
    <w:rsid w:val="4E0F122E"/>
    <w:rsid w:val="53104A6A"/>
    <w:rsid w:val="585D2A6D"/>
    <w:rsid w:val="58F9558D"/>
    <w:rsid w:val="5B3B4D1F"/>
    <w:rsid w:val="5DC472D4"/>
    <w:rsid w:val="5E4E6BDA"/>
    <w:rsid w:val="5F5865C9"/>
    <w:rsid w:val="650104EE"/>
    <w:rsid w:val="66075FBF"/>
    <w:rsid w:val="685D0933"/>
    <w:rsid w:val="6AF60E36"/>
    <w:rsid w:val="6CED562C"/>
    <w:rsid w:val="6F48710D"/>
    <w:rsid w:val="7130694C"/>
    <w:rsid w:val="783B1B25"/>
    <w:rsid w:val="7B8F4328"/>
    <w:rsid w:val="7C916821"/>
    <w:rsid w:val="7E592BA1"/>
    <w:rsid w:val="7FC701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3"/>
    <w:basedOn w:val="1"/>
    <w:next w:val="1"/>
    <w:link w:val="12"/>
    <w:qFormat/>
    <w:uiPriority w:val="0"/>
    <w:pPr>
      <w:keepNext/>
      <w:numPr>
        <w:ilvl w:val="2"/>
        <w:numId w:val="1"/>
      </w:numPr>
      <w:spacing w:before="240" w:after="240"/>
      <w:jc w:val="both"/>
      <w:outlineLvl w:val="2"/>
    </w:pPr>
    <w:rPr>
      <w:rFonts w:ascii="Arial" w:hAnsi="Arial" w:eastAsia="黑体" w:cs="Times New Roman"/>
      <w:kern w:val="2"/>
    </w:rPr>
  </w:style>
  <w:style w:type="paragraph" w:styleId="3">
    <w:name w:val="heading 4"/>
    <w:basedOn w:val="1"/>
    <w:next w:val="1"/>
    <w:link w:val="13"/>
    <w:qFormat/>
    <w:uiPriority w:val="0"/>
    <w:pPr>
      <w:keepNext/>
      <w:numPr>
        <w:ilvl w:val="3"/>
        <w:numId w:val="1"/>
      </w:numPr>
      <w:spacing w:before="160" w:after="160"/>
      <w:ind w:left="200" w:leftChars="200"/>
      <w:jc w:val="both"/>
      <w:outlineLvl w:val="3"/>
    </w:pPr>
    <w:rPr>
      <w:rFonts w:ascii="Arial" w:hAnsi="Arial" w:eastAsia="黑体" w:cs="Times New Roman"/>
      <w:kern w:val="2"/>
      <w:sz w:val="21"/>
      <w:szCs w:val="21"/>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9"/>
    <w:unhideWhenUsed/>
    <w:qFormat/>
    <w:uiPriority w:val="99"/>
    <w:pPr>
      <w:widowControl w:val="0"/>
      <w:tabs>
        <w:tab w:val="center" w:pos="4153"/>
        <w:tab w:val="right" w:pos="8306"/>
      </w:tabs>
      <w:snapToGrid w:val="0"/>
    </w:pPr>
    <w:rPr>
      <w:rFonts w:asciiTheme="minorHAnsi" w:hAnsiTheme="minorHAnsi" w:eastAsiaTheme="minorEastAsia" w:cstheme="minorBidi"/>
      <w:kern w:val="2"/>
      <w:sz w:val="18"/>
      <w:szCs w:val="18"/>
    </w:rPr>
  </w:style>
  <w:style w:type="paragraph" w:styleId="5">
    <w:name w:val="header"/>
    <w:basedOn w:val="1"/>
    <w:link w:val="8"/>
    <w:unhideWhenUsed/>
    <w:qFormat/>
    <w:uiPriority w:val="99"/>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rPr>
  </w:style>
  <w:style w:type="character" w:customStyle="1" w:styleId="8">
    <w:name w:val="页眉 字符"/>
    <w:basedOn w:val="7"/>
    <w:link w:val="5"/>
    <w:qFormat/>
    <w:uiPriority w:val="99"/>
    <w:rPr>
      <w:sz w:val="18"/>
      <w:szCs w:val="18"/>
    </w:rPr>
  </w:style>
  <w:style w:type="character" w:customStyle="1" w:styleId="9">
    <w:name w:val="页脚 字符"/>
    <w:basedOn w:val="7"/>
    <w:link w:val="4"/>
    <w:qFormat/>
    <w:uiPriority w:val="99"/>
    <w:rPr>
      <w:sz w:val="18"/>
      <w:szCs w:val="18"/>
    </w:rPr>
  </w:style>
  <w:style w:type="paragraph" w:customStyle="1" w:styleId="10">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styleId="11">
    <w:name w:val="List Paragraph"/>
    <w:basedOn w:val="1"/>
    <w:qFormat/>
    <w:uiPriority w:val="34"/>
    <w:pPr>
      <w:widowControl w:val="0"/>
      <w:ind w:firstLine="420" w:firstLineChars="200"/>
      <w:jc w:val="both"/>
    </w:pPr>
    <w:rPr>
      <w:rFonts w:asciiTheme="minorHAnsi" w:hAnsiTheme="minorHAnsi" w:eastAsiaTheme="minorEastAsia" w:cstheme="minorBidi"/>
      <w:kern w:val="2"/>
      <w:sz w:val="21"/>
      <w:szCs w:val="22"/>
    </w:rPr>
  </w:style>
  <w:style w:type="character" w:customStyle="1" w:styleId="12">
    <w:name w:val="标题 3 字符"/>
    <w:basedOn w:val="7"/>
    <w:link w:val="2"/>
    <w:qFormat/>
    <w:uiPriority w:val="0"/>
    <w:rPr>
      <w:rFonts w:ascii="Arial" w:hAnsi="Arial" w:eastAsia="黑体" w:cs="Times New Roman"/>
      <w:sz w:val="24"/>
      <w:szCs w:val="24"/>
    </w:rPr>
  </w:style>
  <w:style w:type="character" w:customStyle="1" w:styleId="13">
    <w:name w:val="标题 4 字符"/>
    <w:basedOn w:val="7"/>
    <w:link w:val="3"/>
    <w:qFormat/>
    <w:uiPriority w:val="0"/>
    <w:rPr>
      <w:rFonts w:ascii="Arial" w:hAnsi="Arial" w:eastAsia="黑体" w:cs="Times New Roman"/>
      <w:szCs w:val="21"/>
    </w:rPr>
  </w:style>
  <w:style w:type="paragraph" w:customStyle="1" w:styleId="14">
    <w:name w:val="Figure Description"/>
    <w:basedOn w:val="1"/>
    <w:qFormat/>
    <w:uiPriority w:val="0"/>
    <w:pPr>
      <w:widowControl w:val="0"/>
      <w:numPr>
        <w:ilvl w:val="4"/>
        <w:numId w:val="1"/>
      </w:numPr>
      <w:jc w:val="both"/>
    </w:pPr>
    <w:rPr>
      <w:rFonts w:ascii="Times New Roman" w:hAnsi="Times New Roman" w:cs="Times New Roman"/>
      <w:kern w:val="2"/>
      <w:sz w:val="21"/>
      <w:szCs w:val="20"/>
    </w:rPr>
  </w:style>
  <w:style w:type="paragraph" w:customStyle="1" w:styleId="15">
    <w:name w:val="Table Description"/>
    <w:basedOn w:val="1"/>
    <w:qFormat/>
    <w:uiPriority w:val="0"/>
    <w:pPr>
      <w:widowControl w:val="0"/>
      <w:numPr>
        <w:ilvl w:val="5"/>
        <w:numId w:val="1"/>
      </w:numPr>
      <w:jc w:val="both"/>
    </w:pPr>
    <w:rPr>
      <w:rFonts w:ascii="Times New Roman" w:hAnsi="Times New Roman" w:cs="Times New Roman"/>
      <w:kern w:val="2"/>
      <w:sz w:val="21"/>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10</Pages>
  <Words>8739</Words>
  <Characters>9389</Characters>
  <Lines>66</Lines>
  <Paragraphs>18</Paragraphs>
  <TotalTime>32</TotalTime>
  <ScaleCrop>false</ScaleCrop>
  <LinksUpToDate>false</LinksUpToDate>
  <CharactersWithSpaces>9428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2025-11-06T04:15:00Z</dcterms:created>
  <dc:creator>忱义工程项目管理有限公司</dc:creator>
  <cp:lastModifiedBy>崔博远</cp:lastModifiedBy>
  <cp:lastPrinted>2025-11-06T01:05:00Z</cp:lastPrinted>
  <dcterms:modified xsi:type="dcterms:W3CDTF">2025-11-07T00:52:48Z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eyJoZGlkIjoiMTA4ZmIyNTA4NDhhM2RkNTc3ZjM3MzlmZTZkYjAxOTQiLCJ1c2VySWQiOiI0MzUyNjEzMDUifQ==</vt:lpwstr>
  </property>
  <property fmtid="{D5CDD505-2E9C-101B-9397-08002B2CF9AE}" pid="3" name="KSOProductBuildVer">
    <vt:lpwstr>2052-12.1.0.23542</vt:lpwstr>
  </property>
  <property fmtid="{D5CDD505-2E9C-101B-9397-08002B2CF9AE}" pid="4" name="ICV">
    <vt:lpwstr>C4E29A6A6D314A0FA34B954BDB171341_13</vt:lpwstr>
  </property>
</Properties>
</file>